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</w:pPr>
      <w:r>
        <w:t>ZUSAMMENFASSUNG RM LÄNDER ISOLATION&amp;QUARANTÄNE UPDATE</w:t>
      </w:r>
    </w:p>
    <w:p/>
    <w:p>
      <w:pPr>
        <w:pStyle w:val="NurText"/>
        <w:rPr>
          <w:b/>
        </w:rPr>
      </w:pPr>
      <w:r>
        <w:rPr>
          <w:b/>
        </w:rPr>
        <w:t>1. Vorschläge werden grundsätzlich begrüßt.</w:t>
      </w:r>
    </w:p>
    <w:p>
      <w:pPr>
        <w:pStyle w:val="NurText"/>
        <w:rPr>
          <w:b/>
        </w:rPr>
      </w:pPr>
      <w:r>
        <w:rPr>
          <w:b/>
        </w:rPr>
        <w:t>2. Freiwillige Kontaktreduzierung:</w:t>
      </w:r>
    </w:p>
    <w:p>
      <w:pPr>
        <w:pStyle w:val="NurText"/>
      </w:pPr>
      <w:commentRangeStart w:id="0"/>
      <w:commentRangeStart w:id="1"/>
      <w:commentRangeStart w:id="2"/>
      <w:r>
        <w:t xml:space="preserve">- Ab wann sollte Testung beginnen und wie lange Dauer der empf. Selbsttestung </w:t>
      </w:r>
    </w:p>
    <w:p>
      <w:pPr>
        <w:pStyle w:val="NurText"/>
      </w:pPr>
      <w:r>
        <w:t xml:space="preserve">Vorschlag: 5. Tag nach Symptombeginn/ nach erstem positiven Testergebnis bis zum ersten negativen Testergebnis für Indexfälle. </w:t>
      </w:r>
      <w:commentRangeEnd w:id="0"/>
      <w:r>
        <w:rPr>
          <w:rStyle w:val="Kommentarzeichen"/>
          <w:rFonts w:asciiTheme="minorHAnsi" w:hAnsiTheme="minorHAnsi"/>
        </w:rPr>
        <w:commentReference w:id="0"/>
      </w:r>
      <w:commentRangeEnd w:id="1"/>
      <w:r>
        <w:rPr>
          <w:rStyle w:val="Kommentarzeichen"/>
          <w:rFonts w:asciiTheme="minorHAnsi" w:hAnsiTheme="minorHAnsi"/>
        </w:rPr>
        <w:commentReference w:id="1"/>
      </w:r>
      <w:commentRangeEnd w:id="2"/>
      <w:r>
        <w:rPr>
          <w:rStyle w:val="Kommentarzeichen"/>
          <w:rFonts w:asciiTheme="minorHAnsi" w:hAnsiTheme="minorHAnsi"/>
        </w:rPr>
        <w:commentReference w:id="2"/>
      </w:r>
      <w:r>
        <w:t>Für Kontaktpersonen ab 3. Tag nach erstem Kontakt bis zum 10. Tag nach letztem Kontakt). --&gt; Hier bitte konkretisieren!</w:t>
      </w:r>
    </w:p>
    <w:p>
      <w:pPr>
        <w:pStyle w:val="NurText"/>
      </w:pPr>
    </w:p>
    <w:p>
      <w:pPr>
        <w:pStyle w:val="NurText"/>
      </w:pPr>
      <w:r>
        <w:t>- Begriff "</w:t>
      </w:r>
      <w:commentRangeStart w:id="3"/>
      <w:commentRangeStart w:id="4"/>
      <w:commentRangeStart w:id="5"/>
      <w:r>
        <w:t>symptomatisch</w:t>
      </w:r>
      <w:commentRangeEnd w:id="3"/>
      <w:r>
        <w:rPr>
          <w:rStyle w:val="Kommentarzeichen"/>
          <w:rFonts w:asciiTheme="minorHAnsi" w:hAnsiTheme="minorHAnsi"/>
        </w:rPr>
        <w:commentReference w:id="3"/>
      </w:r>
      <w:commentRangeEnd w:id="4"/>
      <w:r>
        <w:rPr>
          <w:rStyle w:val="Kommentarzeichen"/>
          <w:rFonts w:asciiTheme="minorHAnsi" w:hAnsiTheme="minorHAnsi"/>
        </w:rPr>
        <w:commentReference w:id="4"/>
      </w:r>
      <w:commentRangeEnd w:id="5"/>
      <w:r>
        <w:rPr>
          <w:rStyle w:val="Kommentarzeichen"/>
          <w:rFonts w:asciiTheme="minorHAnsi" w:hAnsiTheme="minorHAnsi"/>
        </w:rPr>
        <w:commentReference w:id="5"/>
      </w:r>
      <w:r>
        <w:t>" sollte durch RKI genauer definiert werden.</w:t>
      </w:r>
    </w:p>
    <w:p>
      <w:pPr>
        <w:pStyle w:val="NurText"/>
      </w:pPr>
    </w:p>
    <w:p>
      <w:pPr>
        <w:pStyle w:val="NurText"/>
      </w:pPr>
      <w:r>
        <w:t xml:space="preserve">- Vorschlag Kontaktreduzierung für alle engen KPs, nicht nur für Haushaltsmitglieder? --&gt; </w:t>
      </w:r>
      <w:commentRangeStart w:id="6"/>
      <w:commentRangeStart w:id="7"/>
      <w:r>
        <w:t>Bitte prüfen!</w:t>
      </w:r>
      <w:commentRangeEnd w:id="6"/>
      <w:r>
        <w:rPr>
          <w:rStyle w:val="Kommentarzeichen"/>
          <w:rFonts w:asciiTheme="minorHAnsi" w:hAnsiTheme="minorHAnsi"/>
        </w:rPr>
        <w:commentReference w:id="6"/>
      </w:r>
      <w:commentRangeEnd w:id="7"/>
      <w:r>
        <w:rPr>
          <w:rStyle w:val="Kommentarzeichen"/>
          <w:rFonts w:asciiTheme="minorHAnsi" w:hAnsiTheme="minorHAnsi"/>
        </w:rPr>
        <w:commentReference w:id="7"/>
      </w:r>
    </w:p>
    <w:p>
      <w:pPr>
        <w:pStyle w:val="NurText"/>
      </w:pPr>
    </w:p>
    <w:p>
      <w:pPr>
        <w:pStyle w:val="NurText"/>
      </w:pPr>
      <w:r>
        <w:t xml:space="preserve">- Vorschlag Freitestung durch 2 neg. Tests an 2 aufeinander folgenden Tagen für </w:t>
      </w:r>
      <w:proofErr w:type="spellStart"/>
      <w:r>
        <w:t>nachw.</w:t>
      </w:r>
      <w:proofErr w:type="spellEnd"/>
      <w:r>
        <w:t xml:space="preserve"> Positiv getestete Personen? </w:t>
      </w:r>
      <w:commentRangeStart w:id="8"/>
      <w:commentRangeStart w:id="9"/>
      <w:r>
        <w:t>Bitte prüfen!</w:t>
      </w:r>
      <w:commentRangeEnd w:id="8"/>
      <w:r>
        <w:rPr>
          <w:rStyle w:val="Kommentarzeichen"/>
          <w:rFonts w:asciiTheme="minorHAnsi" w:hAnsiTheme="minorHAnsi"/>
        </w:rPr>
        <w:commentReference w:id="8"/>
      </w:r>
      <w:commentRangeEnd w:id="9"/>
      <w:r>
        <w:rPr>
          <w:rStyle w:val="Kommentarzeichen"/>
          <w:rFonts w:asciiTheme="minorHAnsi" w:hAnsiTheme="minorHAnsi"/>
        </w:rPr>
        <w:commentReference w:id="9"/>
      </w:r>
    </w:p>
    <w:p>
      <w:pPr>
        <w:pStyle w:val="NurText"/>
      </w:pPr>
    </w:p>
    <w:p>
      <w:pPr>
        <w:pStyle w:val="NurText"/>
      </w:pPr>
      <w:r>
        <w:t xml:space="preserve">- Wiederholte Testung aus infektiologischen, ökologischen und ökonomischen Gesichtspunkten nicht empfehlenswert, Testung nur für gezielte Diagnostik. </w:t>
      </w:r>
      <w:commentRangeStart w:id="10"/>
      <w:r>
        <w:t>Bitte prüfen und ggf. im Dokument begründen!</w:t>
      </w:r>
      <w:commentRangeEnd w:id="10"/>
      <w:r>
        <w:rPr>
          <w:rStyle w:val="Kommentarzeichen"/>
          <w:rFonts w:asciiTheme="minorHAnsi" w:hAnsiTheme="minorHAnsi"/>
        </w:rPr>
        <w:commentReference w:id="10"/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3. Arbeitnehmer:</w:t>
      </w:r>
    </w:p>
    <w:p>
      <w:pPr>
        <w:pStyle w:val="NurText"/>
      </w:pPr>
      <w:commentRangeStart w:id="11"/>
      <w:commentRangeStart w:id="12"/>
      <w:r>
        <w:t>- Arbeits- und versicherungstechnische Fragen müssen noch geklärt werden</w:t>
      </w:r>
    </w:p>
    <w:p>
      <w:pPr>
        <w:pStyle w:val="NurText"/>
      </w:pPr>
    </w:p>
    <w:p>
      <w:pPr>
        <w:pStyle w:val="NurText"/>
      </w:pPr>
      <w:r>
        <w:t xml:space="preserve">- KM ohne ärztl. Bescheinigung für </w:t>
      </w:r>
      <w:commentRangeStart w:id="13"/>
      <w:r>
        <w:t>mehr als 3 Tage</w:t>
      </w:r>
      <w:commentRangeEnd w:id="13"/>
      <w:r>
        <w:rPr>
          <w:rStyle w:val="Kommentarzeichen"/>
          <w:rFonts w:asciiTheme="minorHAnsi" w:hAnsiTheme="minorHAnsi"/>
        </w:rPr>
        <w:commentReference w:id="13"/>
      </w:r>
      <w:r>
        <w:t>, AU weiterhin telefonisch?</w:t>
      </w:r>
    </w:p>
    <w:p>
      <w:pPr>
        <w:pStyle w:val="NurText"/>
      </w:pPr>
    </w:p>
    <w:p>
      <w:pPr>
        <w:pStyle w:val="NurText"/>
      </w:pPr>
      <w:r>
        <w:t>- Entschädigungsanspruch nach § 56 IfSG klären</w:t>
      </w:r>
    </w:p>
    <w:p>
      <w:pPr>
        <w:pStyle w:val="NurText"/>
      </w:pPr>
    </w:p>
    <w:p>
      <w:pPr>
        <w:pStyle w:val="NurText"/>
      </w:pPr>
      <w:r>
        <w:t xml:space="preserve">- Entschädigung für </w:t>
      </w:r>
      <w:proofErr w:type="spellStart"/>
      <w:r>
        <w:t>asympt</w:t>
      </w:r>
      <w:proofErr w:type="spellEnd"/>
      <w:r>
        <w:t>. pos. Getestete klären</w:t>
      </w:r>
    </w:p>
    <w:p>
      <w:pPr>
        <w:pStyle w:val="NurText"/>
      </w:pPr>
    </w:p>
    <w:p>
      <w:pPr>
        <w:pStyle w:val="NurText"/>
      </w:pPr>
      <w:r>
        <w:t>- Alternativ Laborbefundregelung als Nachweis für Entschädigung</w:t>
      </w:r>
    </w:p>
    <w:p>
      <w:pPr>
        <w:pStyle w:val="NurText"/>
      </w:pPr>
    </w:p>
    <w:p>
      <w:pPr>
        <w:pStyle w:val="NurText"/>
      </w:pPr>
      <w:r>
        <w:t>- Abstimmung mit BMAS wird empfohlen.</w:t>
      </w:r>
      <w:commentRangeEnd w:id="11"/>
      <w:r>
        <w:rPr>
          <w:rStyle w:val="Kommentarzeichen"/>
          <w:rFonts w:asciiTheme="minorHAnsi" w:hAnsiTheme="minorHAnsi"/>
        </w:rPr>
        <w:commentReference w:id="11"/>
      </w:r>
      <w:commentRangeEnd w:id="12"/>
      <w:r>
        <w:rPr>
          <w:rStyle w:val="Kommentarzeichen"/>
          <w:rFonts w:asciiTheme="minorHAnsi" w:hAnsiTheme="minorHAnsi"/>
        </w:rPr>
        <w:commentReference w:id="12"/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4. Medizinischer Bereich:</w:t>
      </w:r>
    </w:p>
    <w:p>
      <w:pPr>
        <w:pStyle w:val="NurText"/>
      </w:pPr>
    </w:p>
    <w:p>
      <w:pPr>
        <w:pStyle w:val="NurText"/>
      </w:pPr>
      <w:commentRangeStart w:id="14"/>
      <w:commentRangeStart w:id="15"/>
      <w:r>
        <w:t>Tätigkeitsverbot für med. Personal statt Absonderung, da ansonsten Benachteiligung gegenüber Allgemeinbevölkerung:</w:t>
      </w:r>
    </w:p>
    <w:p>
      <w:pPr>
        <w:pStyle w:val="NurText"/>
      </w:pPr>
    </w:p>
    <w:p>
      <w:pPr>
        <w:pStyle w:val="NurText"/>
      </w:pPr>
      <w:r>
        <w:t xml:space="preserve">- Wie lässt sich das umsetzen? </w:t>
      </w:r>
      <w:commentRangeStart w:id="16"/>
      <w:r>
        <w:t>Verordnungsweg? Hygienekonzept der Einrichtung? Meldepflichtänderung: Berufsbezogene Angaben übermitteln</w:t>
      </w:r>
      <w:commentRangeEnd w:id="16"/>
      <w:r>
        <w:rPr>
          <w:rStyle w:val="Kommentarzeichen"/>
          <w:rFonts w:asciiTheme="minorHAnsi" w:hAnsiTheme="minorHAnsi"/>
        </w:rPr>
        <w:commentReference w:id="16"/>
      </w:r>
    </w:p>
    <w:p>
      <w:pPr>
        <w:pStyle w:val="NurText"/>
      </w:pPr>
    </w:p>
    <w:p>
      <w:pPr>
        <w:pStyle w:val="NurText"/>
      </w:pPr>
      <w:r>
        <w:t xml:space="preserve">- Vorschlag: </w:t>
      </w:r>
      <w:commentRangeStart w:id="17"/>
      <w:r>
        <w:t>Tätigkeitsverbot für 10 Tage mit Freitestungsmöglichkeit ab Tag 5, bei 48 h Symptomfreiheit und neg. PCR/pos</w:t>
      </w:r>
      <w:commentRangeStart w:id="18"/>
      <w:r>
        <w:t>. + Ct &gt;30</w:t>
      </w:r>
      <w:commentRangeEnd w:id="18"/>
      <w:r>
        <w:rPr>
          <w:rStyle w:val="Kommentarzeichen"/>
          <w:rFonts w:asciiTheme="minorHAnsi" w:hAnsiTheme="minorHAnsi"/>
        </w:rPr>
        <w:commentReference w:id="18"/>
      </w:r>
      <w:r>
        <w:t>. Bitte prüfen!</w:t>
      </w:r>
      <w:commentRangeEnd w:id="17"/>
      <w:r>
        <w:rPr>
          <w:rStyle w:val="Kommentarzeichen"/>
          <w:rFonts w:asciiTheme="minorHAnsi" w:hAnsiTheme="minorHAnsi"/>
        </w:rPr>
        <w:commentReference w:id="17"/>
      </w:r>
    </w:p>
    <w:p>
      <w:pPr>
        <w:pStyle w:val="NurText"/>
      </w:pPr>
    </w:p>
    <w:p>
      <w:pPr>
        <w:pStyle w:val="NurText"/>
      </w:pPr>
      <w:r>
        <w:t>- Alternativ Schwerpunkt auf Impfmaßnahmen setzen, statt gesonderter Empfehlungen für Bewohner von stat. Pflegeeinrichtungen. Ggf. Anordnung durch GA bei Ausbruchsgeschehen</w:t>
      </w:r>
    </w:p>
    <w:p>
      <w:pPr>
        <w:pStyle w:val="NurText"/>
      </w:pPr>
    </w:p>
    <w:p>
      <w:pPr>
        <w:pStyle w:val="NurText"/>
      </w:pPr>
      <w:r>
        <w:t xml:space="preserve">- Wie geht man hier bei Personalmangel um? Vorschlag: </w:t>
      </w:r>
      <w:commentRangeStart w:id="19"/>
      <w:r>
        <w:t xml:space="preserve">Für vollständig geimpftes, positiv getestetes Personal ist die Weiterarbeit möglich, wenn der Ct-Wert in der initialen PCR-Testung über 30 liegt und keine Symptome bestehen. </w:t>
      </w:r>
      <w:commentRangeEnd w:id="19"/>
      <w:r>
        <w:rPr>
          <w:rStyle w:val="Kommentarzeichen"/>
          <w:rFonts w:asciiTheme="minorHAnsi" w:hAnsiTheme="minorHAnsi"/>
        </w:rPr>
        <w:commentReference w:id="19"/>
      </w:r>
      <w:r>
        <w:t xml:space="preserve">An den folgenden drei Tagen PCR-Test-Monitoring, ebenfalls mit den </w:t>
      </w:r>
      <w:r>
        <w:lastRenderedPageBreak/>
        <w:t>Richtgröße eines Ct-Werts über 30 und Symptomfreiheit. Sinkt der Ct-Wert unter 30 und/oder entwickelt die Person Symptome, ist eine Weiterarbeit nicht mehr möglich.</w:t>
      </w:r>
      <w:commentRangeEnd w:id="14"/>
      <w:r>
        <w:rPr>
          <w:rStyle w:val="Kommentarzeichen"/>
          <w:rFonts w:asciiTheme="minorHAnsi" w:hAnsiTheme="minorHAnsi"/>
        </w:rPr>
        <w:commentReference w:id="14"/>
      </w:r>
      <w:commentRangeEnd w:id="15"/>
      <w:r>
        <w:rPr>
          <w:rStyle w:val="Kommentarzeichen"/>
          <w:rFonts w:asciiTheme="minorHAnsi" w:hAnsiTheme="minorHAnsi"/>
        </w:rPr>
        <w:commentReference w:id="15"/>
      </w: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  <w:commentRangeStart w:id="20"/>
      <w:commentRangeStart w:id="21"/>
      <w:r>
        <w:t>- Alternativ: Entfall allgemeiner Meldepflicht für SARS-</w:t>
      </w:r>
      <w:proofErr w:type="spellStart"/>
      <w:r>
        <w:t>CoV</w:t>
      </w:r>
      <w:proofErr w:type="spellEnd"/>
      <w:r>
        <w:t xml:space="preserve">-Nachweise, Reduzierung Meldepflicht auf Nachweise bei Beschäftigten und </w:t>
      </w:r>
      <w:proofErr w:type="spellStart"/>
      <w:proofErr w:type="gramStart"/>
      <w:r>
        <w:t>Bewohner:innen</w:t>
      </w:r>
      <w:proofErr w:type="spellEnd"/>
      <w:proofErr w:type="gramEnd"/>
      <w:r>
        <w:t xml:space="preserve"> </w:t>
      </w:r>
      <w:proofErr w:type="spellStart"/>
      <w:r>
        <w:t>bzw</w:t>
      </w:r>
      <w:proofErr w:type="spellEnd"/>
      <w:r>
        <w:t xml:space="preserve"> </w:t>
      </w:r>
      <w:proofErr w:type="spellStart"/>
      <w:r>
        <w:t>Patient:innen</w:t>
      </w:r>
      <w:proofErr w:type="spellEnd"/>
      <w:r>
        <w:t xml:space="preserve"> in Pflegeeinrichtungen, Reha-Einrichtungen, Eingliederungshilfe, Krankenhäusern und vergleichbaren Einrichtungen</w:t>
      </w:r>
    </w:p>
    <w:p>
      <w:pPr>
        <w:pStyle w:val="NurText"/>
      </w:pPr>
      <w:r>
        <w:t>--&gt; Meldepflichtänderung: Berufsbezogene Angaben übermitteln.</w:t>
      </w:r>
      <w:commentRangeEnd w:id="20"/>
      <w:r>
        <w:rPr>
          <w:rStyle w:val="Kommentarzeichen"/>
          <w:rFonts w:asciiTheme="minorHAnsi" w:hAnsiTheme="minorHAnsi"/>
        </w:rPr>
        <w:commentReference w:id="20"/>
      </w:r>
      <w:commentRangeEnd w:id="21"/>
      <w:r>
        <w:rPr>
          <w:rStyle w:val="Kommentarzeichen"/>
          <w:rFonts w:asciiTheme="minorHAnsi" w:hAnsiTheme="minorHAnsi"/>
        </w:rPr>
        <w:commentReference w:id="21"/>
      </w:r>
    </w:p>
    <w:p>
      <w:pPr>
        <w:pStyle w:val="NurText"/>
      </w:pPr>
    </w:p>
    <w:p>
      <w:pPr>
        <w:pStyle w:val="NurText"/>
      </w:pPr>
      <w:commentRangeStart w:id="22"/>
      <w:commentRangeStart w:id="23"/>
      <w:r>
        <w:t>- Ergänzung hier noch um Personal der Eingliederungshilfe</w:t>
      </w:r>
      <w:commentRangeEnd w:id="22"/>
      <w:r>
        <w:rPr>
          <w:rStyle w:val="Kommentarzeichen"/>
          <w:rFonts w:asciiTheme="minorHAnsi" w:hAnsiTheme="minorHAnsi"/>
        </w:rPr>
        <w:commentReference w:id="22"/>
      </w:r>
      <w:commentRangeEnd w:id="23"/>
      <w:r>
        <w:rPr>
          <w:rStyle w:val="Kommentarzeichen"/>
          <w:rFonts w:asciiTheme="minorHAnsi" w:hAnsiTheme="minorHAnsi"/>
        </w:rPr>
        <w:commentReference w:id="23"/>
      </w:r>
    </w:p>
    <w:p>
      <w:pPr>
        <w:pStyle w:val="NurText"/>
      </w:pPr>
    </w:p>
    <w:p>
      <w:pPr>
        <w:pStyle w:val="NurText"/>
      </w:pPr>
      <w:commentRangeStart w:id="24"/>
      <w:commentRangeStart w:id="25"/>
      <w:r>
        <w:t>- Grundsätzlich konsequente Umsetzung von Hygienemaßnahmen! Ggf. noch im Dokument ergänzen!</w:t>
      </w:r>
      <w:commentRangeEnd w:id="24"/>
      <w:r>
        <w:rPr>
          <w:rStyle w:val="Kommentarzeichen"/>
          <w:rFonts w:asciiTheme="minorHAnsi" w:hAnsiTheme="minorHAnsi"/>
        </w:rPr>
        <w:commentReference w:id="24"/>
      </w:r>
      <w:commentRangeEnd w:id="25"/>
      <w:r>
        <w:rPr>
          <w:rStyle w:val="Kommentarzeichen"/>
          <w:rFonts w:asciiTheme="minorHAnsi" w:hAnsiTheme="minorHAnsi"/>
        </w:rPr>
        <w:commentReference w:id="25"/>
      </w:r>
    </w:p>
    <w:p>
      <w:pPr>
        <w:pStyle w:val="NurText"/>
      </w:pPr>
    </w:p>
    <w:p>
      <w:pPr>
        <w:pStyle w:val="NurText"/>
      </w:pPr>
      <w:r>
        <w:t>--&gt; Vorschlag bitte prüfen!</w:t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5. Vulnerable Gruppen:</w:t>
      </w:r>
    </w:p>
    <w:p>
      <w:pPr>
        <w:pStyle w:val="NurText"/>
      </w:pPr>
    </w:p>
    <w:p>
      <w:pPr>
        <w:pStyle w:val="NurText"/>
      </w:pPr>
      <w:commentRangeStart w:id="26"/>
      <w:commentRangeStart w:id="27"/>
      <w:r>
        <w:t>- Abgestimmte Infektionsschutzkonzepte zum Schutz vulnerabler Gruppen (insbesondere Krebspatienten, Säuglinge). Bitte noch ergänzen!</w:t>
      </w:r>
      <w:commentRangeEnd w:id="26"/>
      <w:r>
        <w:rPr>
          <w:rStyle w:val="Kommentarzeichen"/>
          <w:rFonts w:asciiTheme="minorHAnsi" w:hAnsiTheme="minorHAnsi"/>
        </w:rPr>
        <w:commentReference w:id="26"/>
      </w:r>
      <w:commentRangeEnd w:id="27"/>
      <w:r>
        <w:rPr>
          <w:rStyle w:val="Kommentarzeichen"/>
          <w:rFonts w:asciiTheme="minorHAnsi" w:hAnsiTheme="minorHAnsi"/>
        </w:rPr>
        <w:commentReference w:id="27"/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6</w:t>
      </w:r>
      <w:commentRangeStart w:id="28"/>
      <w:r>
        <w:rPr>
          <w:b/>
        </w:rPr>
        <w:t>. Schule/KiTa:</w:t>
      </w:r>
      <w:commentRangeEnd w:id="28"/>
      <w:r>
        <w:rPr>
          <w:rStyle w:val="Kommentarzeichen"/>
          <w:rFonts w:asciiTheme="minorHAnsi" w:hAnsiTheme="minorHAnsi"/>
        </w:rPr>
        <w:commentReference w:id="28"/>
      </w:r>
    </w:p>
    <w:p>
      <w:pPr>
        <w:pStyle w:val="NurText"/>
      </w:pPr>
    </w:p>
    <w:p>
      <w:pPr>
        <w:pStyle w:val="NurText"/>
      </w:pPr>
      <w:commentRangeStart w:id="29"/>
      <w:r>
        <w:t>- Diskrepanz zur Möglichkeit der seriellen Testung an Schulen sollte geprüft werden! Konfliktpotential!</w:t>
      </w:r>
      <w:commentRangeEnd w:id="29"/>
      <w:r>
        <w:rPr>
          <w:rStyle w:val="Kommentarzeichen"/>
          <w:rFonts w:asciiTheme="minorHAnsi" w:hAnsiTheme="minorHAnsi"/>
        </w:rPr>
        <w:commentReference w:id="29"/>
      </w:r>
    </w:p>
    <w:p>
      <w:pPr>
        <w:pStyle w:val="NurText"/>
      </w:pPr>
    </w:p>
    <w:p>
      <w:pPr>
        <w:pStyle w:val="NurText"/>
      </w:pPr>
      <w:r>
        <w:t xml:space="preserve">- </w:t>
      </w:r>
      <w:commentRangeStart w:id="30"/>
      <w:r>
        <w:t>Schulpflicht?</w:t>
      </w:r>
      <w:commentRangeEnd w:id="30"/>
      <w:r>
        <w:rPr>
          <w:rStyle w:val="Kommentarzeichen"/>
          <w:rFonts w:asciiTheme="minorHAnsi" w:hAnsiTheme="minorHAnsi"/>
        </w:rPr>
        <w:commentReference w:id="30"/>
      </w:r>
    </w:p>
    <w:p>
      <w:pPr>
        <w:pStyle w:val="NurText"/>
      </w:pPr>
    </w:p>
    <w:p>
      <w:pPr>
        <w:pStyle w:val="NurText"/>
      </w:pPr>
      <w:commentRangeStart w:id="31"/>
      <w:r>
        <w:t xml:space="preserve">- Für attestierte vulnerable </w:t>
      </w:r>
      <w:proofErr w:type="spellStart"/>
      <w:r>
        <w:t>SuS</w:t>
      </w:r>
      <w:proofErr w:type="spellEnd"/>
      <w:r>
        <w:t xml:space="preserve"> keine Präsenspflicht. Lehrer FFP2-Maske.</w:t>
      </w:r>
      <w:commentRangeEnd w:id="31"/>
      <w:r>
        <w:rPr>
          <w:rStyle w:val="Kommentarzeichen"/>
          <w:rFonts w:asciiTheme="minorHAnsi" w:hAnsiTheme="minorHAnsi"/>
        </w:rPr>
        <w:commentReference w:id="31"/>
      </w:r>
    </w:p>
    <w:p>
      <w:pPr>
        <w:pStyle w:val="NurText"/>
      </w:pP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7. Kommunikation:</w:t>
      </w:r>
    </w:p>
    <w:p>
      <w:pPr>
        <w:pStyle w:val="NurText"/>
      </w:pPr>
    </w:p>
    <w:p>
      <w:pPr>
        <w:pStyle w:val="NurText"/>
      </w:pPr>
      <w:commentRangeStart w:id="32"/>
      <w:commentRangeStart w:id="33"/>
      <w:r>
        <w:t>- Wissenschaftliche Evidenz für Verkürzung durch RKI liefern</w:t>
      </w:r>
      <w:commentRangeEnd w:id="32"/>
      <w:r>
        <w:rPr>
          <w:rStyle w:val="Kommentarzeichen"/>
          <w:rFonts w:asciiTheme="minorHAnsi" w:hAnsiTheme="minorHAnsi"/>
        </w:rPr>
        <w:commentReference w:id="32"/>
      </w:r>
      <w:commentRangeEnd w:id="33"/>
      <w:r>
        <w:rPr>
          <w:rStyle w:val="Kommentarzeichen"/>
          <w:rFonts w:asciiTheme="minorHAnsi" w:hAnsiTheme="minorHAnsi"/>
        </w:rPr>
        <w:commentReference w:id="33"/>
      </w:r>
    </w:p>
    <w:p>
      <w:pPr>
        <w:pStyle w:val="NurText"/>
      </w:pPr>
    </w:p>
    <w:p>
      <w:pPr>
        <w:pStyle w:val="NurText"/>
      </w:pPr>
      <w:commentRangeStart w:id="34"/>
      <w:r>
        <w:t xml:space="preserve">-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mit fachlicher Argumentation</w:t>
      </w:r>
      <w:commentRangeEnd w:id="34"/>
      <w:r>
        <w:rPr>
          <w:rStyle w:val="Kommentarzeichen"/>
          <w:rFonts w:asciiTheme="minorHAnsi" w:hAnsiTheme="minorHAnsi"/>
        </w:rPr>
        <w:commentReference w:id="34"/>
      </w:r>
    </w:p>
    <w:p>
      <w:pPr>
        <w:pStyle w:val="NurText"/>
      </w:pPr>
    </w:p>
    <w:p>
      <w:pPr>
        <w:pStyle w:val="NurText"/>
      </w:pPr>
      <w:commentRangeStart w:id="35"/>
      <w:r>
        <w:t>- Kommunikation, dass Voraussetzung für diese Änderung hohe Impfquote und Schutzmaßnahmen</w:t>
      </w:r>
      <w:commentRangeEnd w:id="35"/>
      <w:r>
        <w:rPr>
          <w:rStyle w:val="Kommentarzeichen"/>
          <w:rFonts w:asciiTheme="minorHAnsi" w:hAnsiTheme="minorHAnsi"/>
        </w:rPr>
        <w:commentReference w:id="35"/>
      </w:r>
    </w:p>
    <w:p>
      <w:pPr>
        <w:pStyle w:val="NurText"/>
      </w:pPr>
    </w:p>
    <w:p>
      <w:pPr>
        <w:pStyle w:val="NurText"/>
      </w:pPr>
      <w:r>
        <w:t>- Änderung muss kommunikativ intensiv durch das BMG begleitet werden</w:t>
      </w:r>
    </w:p>
    <w:p>
      <w:pPr>
        <w:pStyle w:val="NurText"/>
      </w:pPr>
    </w:p>
    <w:p>
      <w:pPr>
        <w:pStyle w:val="NurText"/>
      </w:pPr>
      <w:commentRangeStart w:id="36"/>
      <w:commentRangeStart w:id="37"/>
      <w:r>
        <w:t xml:space="preserve">- Vorwurf der gezielten „Durchseuchung“ der Kinder sollte entkräftet werden. </w:t>
      </w:r>
    </w:p>
    <w:p>
      <w:pPr>
        <w:pStyle w:val="NurText"/>
      </w:pPr>
    </w:p>
    <w:p>
      <w:pPr>
        <w:pStyle w:val="NurText"/>
      </w:pPr>
      <w:r>
        <w:t>-Bitte im ergänzenden Dokument auf die Gefahr, die durch den Wegfall der KoNa für Kinder entsteht eingehen und evtl. auf alternative Schutzmaßnahme (S3-Leitlinie Schulen o.ä.) verweisen.</w:t>
      </w:r>
      <w:commentRangeEnd w:id="36"/>
      <w:r>
        <w:rPr>
          <w:rStyle w:val="Kommentarzeichen"/>
          <w:rFonts w:asciiTheme="minorHAnsi" w:hAnsiTheme="minorHAnsi"/>
        </w:rPr>
        <w:commentReference w:id="36"/>
      </w:r>
      <w:commentRangeEnd w:id="37"/>
      <w:r>
        <w:rPr>
          <w:rStyle w:val="Kommentarzeichen"/>
          <w:rFonts w:asciiTheme="minorHAnsi" w:hAnsiTheme="minorHAnsi"/>
        </w:rPr>
        <w:commentReference w:id="37"/>
      </w:r>
    </w:p>
    <w:p>
      <w:pPr>
        <w:pStyle w:val="NurText"/>
      </w:pPr>
    </w:p>
    <w:p>
      <w:pPr>
        <w:pStyle w:val="NurText"/>
      </w:pPr>
    </w:p>
    <w:p>
      <w:bookmarkStart w:id="38" w:name="_GoBack"/>
      <w:bookmarkEnd w:id="38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chulze, Kai" w:date="2022-04-05T16:12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Bevorzugt keine Testung; </w:t>
      </w:r>
    </w:p>
    <w:p>
      <w:pPr>
        <w:pStyle w:val="Kommentartext"/>
      </w:pPr>
      <w:r>
        <w:t xml:space="preserve">Wenn Testen „nach Möglichkeit“ bis Test negativ; </w:t>
      </w:r>
    </w:p>
    <w:p>
      <w:pPr>
        <w:pStyle w:val="Kommentartext"/>
        <w:numPr>
          <w:ilvl w:val="0"/>
          <w:numId w:val="1"/>
        </w:numPr>
      </w:pPr>
      <w:r>
        <w:t xml:space="preserve">Im KS besprechen.  </w:t>
      </w:r>
    </w:p>
  </w:comment>
  <w:comment w:id="1" w:author="Rexroth, Ute" w:date="2022-04-06T12:15:00Z" w:initials="RU">
    <w:p>
      <w:pPr>
        <w:pStyle w:val="Kommentartext"/>
      </w:pPr>
      <w:r>
        <w:rPr>
          <w:rStyle w:val="Kommentarzeichen"/>
        </w:rPr>
        <w:annotationRef/>
      </w:r>
      <w:r>
        <w:t>Vorschlag MM: Für die SARS-CoV-2 pos. Getesteten „Freitestung“ im ambulanten Bereich „Freitestung“ mit AG-Test Tag 5, Tag 7, nach Tag 10 ohne weitere Testung vorbei, es gibt 3 Arbeiten, die das fachlich begründen</w:t>
      </w:r>
    </w:p>
  </w:comment>
  <w:comment w:id="2" w:author="Rexroth, Ute" w:date="2022-04-06T12:17:00Z" w:initials="RU">
    <w:p>
      <w:pPr>
        <w:pStyle w:val="Kommentartext"/>
      </w:pPr>
      <w:r>
        <w:rPr>
          <w:rStyle w:val="Kommentarzeichen"/>
        </w:rPr>
        <w:annotationRef/>
      </w:r>
      <w:r>
        <w:t>Rationale war nicht nur SARS-CoV-2, sondern auch Influenza. Spezifizierung nur für SARS-CoV-2 Fälle</w:t>
      </w:r>
    </w:p>
  </w:comment>
  <w:comment w:id="3" w:author="Schulze, Kai" w:date="2022-04-05T16:21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Atemwegssymptomatik mit deutlichem Krankheitsgefühl </w:t>
      </w:r>
    </w:p>
  </w:comment>
  <w:comment w:id="4" w:author="Rexroth, Ute" w:date="2022-04-06T12:20:00Z" w:initials="RU">
    <w:p>
      <w:pPr>
        <w:pStyle w:val="Kommentartext"/>
      </w:pPr>
      <w:r>
        <w:rPr>
          <w:rStyle w:val="Kommentarzeichen"/>
        </w:rPr>
        <w:annotationRef/>
      </w:r>
      <w:r>
        <w:t>Soll alle ARE abdecken, nicht nur COVID</w:t>
      </w:r>
    </w:p>
  </w:comment>
  <w:comment w:id="5" w:author="Rexroth, Ute" w:date="2022-04-06T12:23:00Z" w:initials="RU">
    <w:p>
      <w:pPr>
        <w:pStyle w:val="Kommentartext"/>
      </w:pPr>
      <w:r>
        <w:rPr>
          <w:rStyle w:val="Kommentarzeichen"/>
        </w:rPr>
        <w:annotationRef/>
      </w:r>
      <w:r>
        <w:t>Gemeint sind neu aufgetretene, akute Atemwegssymptomatik, nicht chronische oder allergische Genese</w:t>
      </w:r>
    </w:p>
  </w:comment>
  <w:comment w:id="6" w:author="Schulze, Kai" w:date="2022-04-05T16:21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Nein, nur für HH-Mitglieder, aus Praktikabilitätsgründen; </w:t>
      </w:r>
    </w:p>
  </w:comment>
  <w:comment w:id="7" w:author="Rexroth, Ute" w:date="2022-04-06T12:25:00Z" w:initials="RU">
    <w:p>
      <w:pPr>
        <w:pStyle w:val="Kommentartext"/>
      </w:pPr>
      <w:r>
        <w:rPr>
          <w:rStyle w:val="Kommentarzeichen"/>
        </w:rPr>
        <w:annotationRef/>
      </w:r>
      <w:r>
        <w:t>KS: nur für Haushaltsmitglieder</w:t>
      </w:r>
    </w:p>
  </w:comment>
  <w:comment w:id="8" w:author="Schulze, Kai" w:date="2022-04-05T16:22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s. </w:t>
      </w:r>
      <w:proofErr w:type="gramStart"/>
      <w:r>
        <w:t>o. ;</w:t>
      </w:r>
      <w:proofErr w:type="gramEnd"/>
      <w:r>
        <w:t xml:space="preserve"> Diskussion im KS</w:t>
      </w:r>
    </w:p>
  </w:comment>
  <w:comment w:id="9" w:author="Rexroth, Ute" w:date="2022-04-06T12:26:00Z" w:initials="RU">
    <w:p>
      <w:pPr>
        <w:pStyle w:val="Kommentartext"/>
      </w:pPr>
      <w:r>
        <w:rPr>
          <w:rStyle w:val="Kommentarzeichen"/>
        </w:rPr>
        <w:annotationRef/>
      </w:r>
    </w:p>
  </w:comment>
  <w:comment w:id="10" w:author="Schulze, Kai" w:date="2022-04-05T16:23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Testindikation aus individuellen oder im Kontext von Schutz von Personen mit erhöhtem Risiko für schweren Verlauf </w:t>
      </w:r>
    </w:p>
  </w:comment>
  <w:comment w:id="13" w:author="Rexroth, Ute" w:date="2022-04-06T12:28:00Z" w:initials="RU">
    <w:p>
      <w:pPr>
        <w:pStyle w:val="Kommentartext"/>
      </w:pPr>
      <w:r>
        <w:rPr>
          <w:rStyle w:val="Kommentarzeichen"/>
        </w:rPr>
        <w:annotationRef/>
      </w:r>
    </w:p>
  </w:comment>
  <w:comment w:id="11" w:author="Schulze, Kai" w:date="2022-04-05T16:26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Ersetzt durch ärztliche (elektronische) Krankschreibung </w:t>
      </w:r>
    </w:p>
  </w:comment>
  <w:comment w:id="12" w:author="Rexroth, Ute" w:date="2022-04-06T12:26:00Z" w:initials="RU">
    <w:p>
      <w:pPr>
        <w:pStyle w:val="Kommentartext"/>
      </w:pPr>
      <w:r>
        <w:rPr>
          <w:rStyle w:val="Kommentarzeichen"/>
        </w:rPr>
        <w:annotationRef/>
      </w:r>
      <w:r>
        <w:t>KS: asymptomatische sind bei Beibehaltung der Isolationspflicht abgedeckt; eigentlich nicht RKI-Aufgabe, das zu klären</w:t>
      </w:r>
    </w:p>
  </w:comment>
  <w:comment w:id="16" w:author="Rexroth, Ute" w:date="2022-04-06T12:39:00Z" w:initials="RU">
    <w:p>
      <w:pPr>
        <w:pStyle w:val="Kommentartext"/>
      </w:pPr>
      <w:r>
        <w:rPr>
          <w:rStyle w:val="Kommentarzeichen"/>
        </w:rPr>
        <w:annotationRef/>
      </w:r>
      <w:r>
        <w:t>Umsetzungsfrage</w:t>
      </w:r>
    </w:p>
  </w:comment>
  <w:comment w:id="18" w:author="Rexroth, Ute" w:date="2022-04-06T12:39:00Z" w:initials="RU">
    <w:p>
      <w:pPr>
        <w:pStyle w:val="Kommentartext"/>
      </w:pPr>
      <w:r>
        <w:rPr>
          <w:rStyle w:val="Kommentarzeichen"/>
        </w:rPr>
        <w:annotationRef/>
      </w:r>
      <w:r>
        <w:t>KS: Minister besteht auf CT, Lösung übernehmen</w:t>
      </w:r>
    </w:p>
  </w:comment>
  <w:comment w:id="17" w:author="Rexroth, Ute" w:date="2022-04-06T12:35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KS: dieser Vorschlag </w:t>
      </w:r>
      <w:proofErr w:type="gramStart"/>
      <w:r>
        <w:t>ignorieren</w:t>
      </w:r>
      <w:proofErr w:type="gramEnd"/>
    </w:p>
  </w:comment>
  <w:comment w:id="19" w:author="Rexroth, Ute" w:date="2022-04-06T12:33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KS: auf keinen Fall! </w:t>
      </w:r>
    </w:p>
  </w:comment>
  <w:comment w:id="14" w:author="Schulze, Kai" w:date="2022-04-05T17:10:00Z" w:initials="KS">
    <w:p>
      <w:pPr>
        <w:pStyle w:val="Kommentartext"/>
      </w:pPr>
      <w:r>
        <w:rPr>
          <w:rStyle w:val="Kommentarzeichen"/>
        </w:rPr>
        <w:annotationRef/>
      </w:r>
      <w:r>
        <w:t>FG37</w:t>
      </w:r>
    </w:p>
    <w:p>
      <w:pPr>
        <w:pStyle w:val="Kommentartext"/>
      </w:pPr>
    </w:p>
  </w:comment>
  <w:comment w:id="15" w:author="Rexroth, Ute" w:date="2022-04-06T12:29:00Z" w:initials="RU">
    <w:p>
      <w:pPr>
        <w:pStyle w:val="Kommentartext"/>
      </w:pPr>
      <w:r>
        <w:rPr>
          <w:rStyle w:val="Kommentarzeichen"/>
        </w:rPr>
        <w:annotationRef/>
      </w:r>
      <w:r>
        <w:t>KS: Umsetzungsfragen, nicht RKI-Zuständigkeit</w:t>
      </w:r>
    </w:p>
    <w:p>
      <w:pPr>
        <w:pStyle w:val="Kommentartext"/>
      </w:pPr>
      <w:r>
        <w:t xml:space="preserve">Manche Fragen sind ja bereits beantwortet, Tätigkeitsverbot ist ja schon eingearbeitet, Ungleichbehandlung wäre bei Beibehaltung der Isolationspflicht auch kein Problem mehr </w:t>
      </w:r>
    </w:p>
  </w:comment>
  <w:comment w:id="20" w:author="Schulze, Kai" w:date="2022-04-05T16:34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Entfall der Meldepflicht von RKI-Seite nicht sinnvoll </w:t>
      </w:r>
    </w:p>
    <w:p>
      <w:pPr>
        <w:pStyle w:val="Kommentartext"/>
      </w:pPr>
    </w:p>
  </w:comment>
  <w:comment w:id="21" w:author="Rexroth, Ute" w:date="2022-04-06T12:41:00Z" w:initials="RU">
    <w:p>
      <w:pPr>
        <w:pStyle w:val="Kommentartext"/>
      </w:pPr>
      <w:r>
        <w:rPr>
          <w:rStyle w:val="Kommentarzeichen"/>
        </w:rPr>
        <w:annotationRef/>
      </w:r>
      <w:r>
        <w:t>KS: RKI hält an Meldepflicht fest, wird von BY, BW, SH und anderen unterstützt, Filter muss in Teststrategie liegen</w:t>
      </w:r>
    </w:p>
  </w:comment>
  <w:comment w:id="22" w:author="Schulze, Kai" w:date="2022-04-05T17:07:00Z" w:initials="KS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uAG</w:t>
      </w:r>
      <w:proofErr w:type="spellEnd"/>
      <w:r>
        <w:t xml:space="preserve"> der BL</w:t>
      </w:r>
    </w:p>
  </w:comment>
  <w:comment w:id="23" w:author="Rexroth, Ute" w:date="2022-04-06T12:42:00Z" w:initials="RU">
    <w:p>
      <w:pPr>
        <w:pStyle w:val="Kommentartext"/>
      </w:pPr>
      <w:r>
        <w:rPr>
          <w:rStyle w:val="Kommentarzeichen"/>
        </w:rPr>
        <w:annotationRef/>
      </w:r>
      <w:r>
        <w:t>KS: Eingliederungshilfe kann aufgenommen werden – hat sich durch Überarbeitung des Dokuments schon erledigt, da die Gruppen eh schon nicht mehr erwähnt sind</w:t>
      </w:r>
    </w:p>
  </w:comment>
  <w:comment w:id="24" w:author="Schulze, Kai" w:date="2022-04-05T17:12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Ins Dokument: </w:t>
      </w:r>
    </w:p>
    <w:p>
      <w:pPr>
        <w:pStyle w:val="Kommentartext"/>
      </w:pPr>
      <w:r>
        <w:t xml:space="preserve">Im HH darauf hinweisen; wenn infiziert oder als KP generell oder wenn Kontakt mit vulnerablen  </w:t>
      </w:r>
    </w:p>
  </w:comment>
  <w:comment w:id="25" w:author="Rexroth, Ute" w:date="2022-04-06T12:43:00Z" w:initials="RU">
    <w:p>
      <w:pPr>
        <w:pStyle w:val="Kommentartext"/>
      </w:pPr>
      <w:r>
        <w:rPr>
          <w:rStyle w:val="Kommentarzeichen"/>
        </w:rPr>
        <w:annotationRef/>
      </w:r>
      <w:r>
        <w:t>Kann der Vollständigkeit halber erwähnt werden</w:t>
      </w:r>
    </w:p>
  </w:comment>
  <w:comment w:id="26" w:author="Schulze, Kai" w:date="2022-04-05T17:15:00Z" w:initials="KS">
    <w:p>
      <w:pPr>
        <w:pStyle w:val="Kommentartext"/>
      </w:pPr>
      <w:r>
        <w:rPr>
          <w:rStyle w:val="Kommentarzeichen"/>
        </w:rPr>
        <w:annotationRef/>
      </w:r>
      <w:r>
        <w:t>FG37</w:t>
      </w:r>
    </w:p>
  </w:comment>
  <w:comment w:id="27" w:author="Rexroth, Ute" w:date="2022-04-06T12:45:00Z" w:initials="RU">
    <w:p>
      <w:pPr>
        <w:pStyle w:val="Kommentartext"/>
      </w:pPr>
      <w:r>
        <w:rPr>
          <w:rStyle w:val="Kommentarzeichen"/>
        </w:rPr>
        <w:annotationRef/>
      </w:r>
      <w:r>
        <w:t>KS. Keine Anpassungen, wenn dann Extrapapier, Anpassungen in separaten Papieren werden ggf. vorgenommen – weg von den kleinteiligen Lösungen</w:t>
      </w:r>
    </w:p>
  </w:comment>
  <w:comment w:id="28" w:author="Rexroth, Ute" w:date="2022-04-06T12:46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Bleibt gestrichen </w:t>
      </w:r>
    </w:p>
  </w:comment>
  <w:comment w:id="29" w:author="Schulze, Kai" w:date="2022-04-05T17:16:00Z" w:initials="KS">
    <w:p>
      <w:pPr>
        <w:pStyle w:val="Kommentartext"/>
      </w:pPr>
      <w:r>
        <w:rPr>
          <w:rStyle w:val="Kommentarzeichen"/>
        </w:rPr>
        <w:annotationRef/>
      </w:r>
      <w:r>
        <w:t>Bis zum Inkrafttreten der Tabelle wird wenig/kein Konfliktpotenzial mehr gesehen</w:t>
      </w:r>
    </w:p>
  </w:comment>
  <w:comment w:id="30" w:author="Schulze, Kai" w:date="2022-04-05T17:18:00Z" w:initials="KS">
    <w:p>
      <w:pPr>
        <w:pStyle w:val="Kommentartext"/>
      </w:pPr>
      <w:r>
        <w:rPr>
          <w:rStyle w:val="Kommentarzeichen"/>
        </w:rPr>
        <w:annotationRef/>
      </w:r>
      <w:r>
        <w:t>Die allgemeinen Empfehlungen gelten auch für Schul- und Kitakinder.</w:t>
      </w:r>
    </w:p>
  </w:comment>
  <w:comment w:id="31" w:author="Schulze, Kai" w:date="2022-04-05T17:21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Spezialfall; sollte in FAQ besprochen werden, z. B. </w:t>
      </w:r>
    </w:p>
    <w:p>
      <w:pPr>
        <w:pStyle w:val="Kommentartext"/>
      </w:pPr>
      <w:r>
        <w:t xml:space="preserve">in Rücksprache mit GA erwogen werden etc. </w:t>
      </w:r>
    </w:p>
  </w:comment>
  <w:comment w:id="32" w:author="Schulze, Kai" w:date="2022-04-05T17:37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Wird eingefügt. Soll bewusst nicht nur für COVID gelten (wichtig: Kommunikation!); </w:t>
      </w:r>
    </w:p>
  </w:comment>
  <w:comment w:id="33" w:author="Rexroth, Ute" w:date="2022-04-06T12:47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KS: für SARS-CoV-2 könnte man könnte auf die aktuelle Version des COVID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Calculators</w:t>
      </w:r>
      <w:proofErr w:type="spellEnd"/>
      <w:r>
        <w:t xml:space="preserve"> verweisen, 3 Arbeiten zur Ausscheidungskinetik, die MM versendet hat, als Referenz nehmen, Kommentar </w:t>
      </w:r>
      <w:proofErr w:type="spellStart"/>
      <w:r>
        <w:t>Entlasspapier</w:t>
      </w:r>
      <w:proofErr w:type="spellEnd"/>
      <w:r>
        <w:t xml:space="preserve">. </w:t>
      </w:r>
    </w:p>
    <w:p>
      <w:pPr>
        <w:pStyle w:val="Kommentartext"/>
      </w:pPr>
      <w:r>
        <w:t xml:space="preserve">Nicht von Risikominimierung sprechen, nur von Risikoreduktion. </w:t>
      </w:r>
    </w:p>
  </w:comment>
  <w:comment w:id="34" w:author="Schulze, Kai" w:date="2022-04-05T17:40:00Z" w:initials="KS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uAG</w:t>
      </w:r>
      <w:proofErr w:type="spellEnd"/>
      <w:r>
        <w:t xml:space="preserve"> der BL</w:t>
      </w:r>
    </w:p>
  </w:comment>
  <w:comment w:id="35" w:author="Schulze, Kai" w:date="2022-04-05T17:41:00Z" w:initials="KS">
    <w:p>
      <w:pPr>
        <w:pStyle w:val="Kommentartext"/>
      </w:pPr>
      <w:r>
        <w:rPr>
          <w:rStyle w:val="Kommentarzeichen"/>
        </w:rPr>
        <w:annotationRef/>
      </w:r>
      <w:r>
        <w:t>Ist in veränderter Form schon aufgenommen</w:t>
      </w:r>
    </w:p>
  </w:comment>
  <w:comment w:id="36" w:author="Schulze, Kai" w:date="2022-04-05T17:35:00Z" w:initials="KS">
    <w:p>
      <w:pPr>
        <w:pStyle w:val="Kommentartext"/>
      </w:pPr>
      <w:r>
        <w:rPr>
          <w:rStyle w:val="Kommentarzeichen"/>
        </w:rPr>
        <w:annotationRef/>
      </w:r>
      <w:r>
        <w:t>Ggf. ins Strategiepapier und / oder Kommunikation aufnehmen;</w:t>
      </w:r>
    </w:p>
  </w:comment>
  <w:comment w:id="37" w:author="Rexroth, Ute" w:date="2022-04-06T12:55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KS: nicht auf Kinder einschränken, eher gesamte Bevölkerung, bereits jetzt sehr hoher Anteil der Bevölkerung mit Labornachweis,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754C"/>
    <w:multiLevelType w:val="hybridMultilevel"/>
    <w:tmpl w:val="9C501FA4"/>
    <w:lvl w:ilvl="0" w:tplc="5130ED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42C6"/>
    <w:multiLevelType w:val="hybridMultilevel"/>
    <w:tmpl w:val="F84C44AC"/>
    <w:lvl w:ilvl="0" w:tplc="445AADD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5A1EDD"/>
    <w:multiLevelType w:val="hybridMultilevel"/>
    <w:tmpl w:val="50A6508E"/>
    <w:lvl w:ilvl="0" w:tplc="215C4F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139D"/>
    <w:multiLevelType w:val="hybridMultilevel"/>
    <w:tmpl w:val="4CFA9F1E"/>
    <w:lvl w:ilvl="0" w:tplc="D92AE3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13F"/>
    <w:multiLevelType w:val="hybridMultilevel"/>
    <w:tmpl w:val="59349990"/>
    <w:lvl w:ilvl="0" w:tplc="8E9214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ulze, Kai">
    <w15:presenceInfo w15:providerId="None" w15:userId="Schulze, Kai"/>
  </w15:person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3416-5F53-432A-809C-3C7B9A31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Kai</dc:creator>
  <cp:keywords/>
  <dc:description/>
  <cp:lastModifiedBy>Rexroth, Ute</cp:lastModifiedBy>
  <cp:revision>2</cp:revision>
  <dcterms:created xsi:type="dcterms:W3CDTF">2022-04-06T10:57:00Z</dcterms:created>
  <dcterms:modified xsi:type="dcterms:W3CDTF">2022-04-06T10:57:00Z</dcterms:modified>
</cp:coreProperties>
</file>