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18.05.2022: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B8CCE4" w:themeColor="accent1" w:themeTint="66"/>
                <w:sz w:val="20"/>
              </w:rPr>
              <w:t>(nur mittwochs)</w:t>
            </w:r>
            <w:r>
              <w:rPr>
                <w:color w:val="B8CCE4" w:themeColor="accent1" w:themeTint="66"/>
              </w:rPr>
              <w:t xml:space="preserve"> </w:t>
            </w:r>
            <w:r>
              <w:rPr>
                <w:b/>
                <w:i/>
                <w:color w:val="B8CCE4" w:themeColor="accent1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95B3D7" w:themeColor="accent1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FAQ: Wann ist SARS-CoV-2 endemisch, und was bedeutet das?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Flyer </w:t>
            </w:r>
            <w:proofErr w:type="spellStart"/>
            <w:r>
              <w:t>Verhaltensempfehlungen_COVID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Wochenbericht am 26.05 (Christi Himmelfahrt), Vorschlag Übersendung am Montag, 23.05.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Zukünftiger Umgang mit der Erlassbearbeitung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Rexroth</w:t>
            </w:r>
          </w:p>
          <w:p/>
          <w:p>
            <w:r>
              <w:lastRenderedPageBreak/>
              <w:t>Schaade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Erläuterungstext zur Infografik </w:t>
            </w:r>
            <w:proofErr w:type="spellStart"/>
            <w:r>
              <w:t>Entisolierung</w:t>
            </w:r>
            <w:proofErr w:type="spellEnd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Himmelfahrt u Brückentag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bookmarkStart w:id="0" w:name="_GoBack"/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25.05.2022,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  <w:bookmarkEnd w:id="0"/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14</cp:revision>
  <cp:lastPrinted>2020-03-13T12:00:00Z</cp:lastPrinted>
  <dcterms:created xsi:type="dcterms:W3CDTF">2022-05-11T08:06:00Z</dcterms:created>
  <dcterms:modified xsi:type="dcterms:W3CDTF">2022-05-18T11:02:00Z</dcterms:modified>
</cp:coreProperties>
</file>