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08.06.2022;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  <w:rPr>
          <w:sz w:val="22"/>
        </w:rPr>
      </w:pPr>
      <w:r>
        <w:t xml:space="preserve">Agenda: </w:t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65"/>
        <w:gridCol w:w="175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752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sz w:val="20"/>
              </w:rPr>
            </w:pPr>
            <w:r>
              <w:t xml:space="preserve">ITS-Belegung und Spock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Psychische Gesundheit (alle 4 Wochen)</w:t>
            </w:r>
          </w:p>
        </w:tc>
        <w:tc>
          <w:tcPr>
            <w:tcW w:w="1752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  <w:r>
              <w:br/>
              <w:t>FG36, FG17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F1/MF2</w:t>
            </w:r>
          </w:p>
          <w:p>
            <w:r>
              <w:t>P4</w:t>
            </w:r>
          </w:p>
          <w:p>
            <w:r>
              <w:t>Abt. 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65" w:type="dxa"/>
          </w:tcPr>
          <w:p>
            <w:pPr>
              <w:rPr>
                <w:b/>
                <w:i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752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65" w:type="dxa"/>
          </w:tcPr>
          <w:p>
            <w:pPr>
              <w:rPr>
                <w:b/>
                <w:i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Maßnahmen bei einer VOC bei Einreise (ID 5411)</w:t>
            </w:r>
          </w:p>
        </w:tc>
        <w:tc>
          <w:tcPr>
            <w:tcW w:w="1752" w:type="dxa"/>
          </w:tcPr>
          <w:p/>
          <w:p>
            <w:r>
              <w:t>M. Mielke</w:t>
            </w:r>
          </w:p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Wieler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752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65" w:type="dxa"/>
          </w:tcPr>
          <w:p>
            <w:r>
              <w:rPr>
                <w:b/>
              </w:rPr>
              <w:t>Dokumente</w:t>
            </w:r>
          </w:p>
        </w:tc>
        <w:tc>
          <w:tcPr>
            <w:tcW w:w="1752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65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65" w:type="dxa"/>
          </w:tcPr>
          <w:p>
            <w:pPr>
              <w:rPr>
                <w:b/>
                <w:i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752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65" w:type="dxa"/>
          </w:tcPr>
          <w:p>
            <w:r>
              <w:rPr>
                <w:b/>
              </w:rPr>
              <w:t xml:space="preserve">Andere Themen anlassbezogen </w:t>
            </w:r>
            <w:r>
              <w:t xml:space="preserve">(z.B. Internationales, Labordiagnostik, Klinisches Management/ </w:t>
            </w:r>
            <w:proofErr w:type="spellStart"/>
            <w:r>
              <w:t>Verlegemanagement</w:t>
            </w:r>
            <w:proofErr w:type="spellEnd"/>
            <w:r>
              <w:t>/</w:t>
            </w:r>
            <w:proofErr w:type="spellStart"/>
            <w:r>
              <w:t>Entlassmanagement</w:t>
            </w:r>
            <w:proofErr w:type="spellEnd"/>
            <w:r>
              <w:t>, Maßnahmen zum Infektionsschutz, Surveillance, Transport und Grenzübergangsstellen, wichtige Aufgaben und Termine)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"Erfahrungsbericht" des GA Kassel, Frage nach besonderer Maßnahmen bei einer VOC bei Einreise (Beisp</w:t>
            </w:r>
            <w:bookmarkStart w:id="0" w:name="_GoBack"/>
            <w:bookmarkEnd w:id="0"/>
            <w:r>
              <w:t xml:space="preserve">iel </w:t>
            </w:r>
            <w:proofErr w:type="spellStart"/>
            <w:r>
              <w:t>Portugel</w:t>
            </w:r>
            <w:proofErr w:type="spellEnd"/>
            <w:r>
              <w:t xml:space="preserve">),  Informationsbedarf von Seiten der GÄ (s. Email im </w:t>
            </w:r>
            <w:hyperlink r:id="rId7" w:history="1">
              <w:r>
                <w:rPr>
                  <w:rStyle w:val="Hyperlink"/>
                </w:rPr>
                <w:t>Lage-AG-Ordner</w:t>
              </w:r>
            </w:hyperlink>
            <w:r>
              <w:t xml:space="preserve"> )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Nächste Sitzung: 15.06.2022, 11 Uhr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752" w:type="dxa"/>
          </w:tcPr>
          <w:p>
            <w:r>
              <w:t>Alle</w:t>
            </w:r>
          </w:p>
          <w:p/>
          <w:p/>
          <w:p/>
          <w:p/>
          <w:p/>
          <w:p>
            <w:r>
              <w:t xml:space="preserve">Abt 1 </w:t>
            </w:r>
          </w:p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10.05.2022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36A49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ED6E3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803E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EA80E22A"/>
    <w:lvl w:ilvl="0" w:tplc="06B0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Bitte%20auf%20die%20TO%20des%20KS_%20Lage-AG%20am%208_7_2022%20%20%20%20AW_%20ID%205411_%20Anfrage%20Umgang%20Verdachtsf&#228;lle%20Omikron%20BA_5%20(Einreisende%20Portugal).ms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4</cp:revision>
  <cp:lastPrinted>2020-03-13T12:00:00Z</cp:lastPrinted>
  <dcterms:created xsi:type="dcterms:W3CDTF">2022-06-08T08:59:00Z</dcterms:created>
  <dcterms:modified xsi:type="dcterms:W3CDTF">2022-06-08T11:57:00Z</dcterms:modified>
</cp:coreProperties>
</file>