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22.06.2022;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Psychische Gesundheit (alle 4 Wochen)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Abt. 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Bericht von digitaler Infoveranstaltung BK-Amt für Länder 21.6.22</w:t>
            </w:r>
          </w:p>
        </w:tc>
        <w:tc>
          <w:tcPr>
            <w:tcW w:w="1809" w:type="dxa"/>
          </w:tcPr>
          <w:p>
            <w:r>
              <w:t>Wieler</w:t>
            </w:r>
          </w:p>
          <w:p>
            <w:r>
              <w:t>Haas, Jung-</w:t>
            </w:r>
            <w:proofErr w:type="spellStart"/>
            <w:r>
              <w:t>Sednsik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Dokument: Verhaltenstipps für den Sommer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lastRenderedPageBreak/>
              <w:t xml:space="preserve">Wunsch Länder: Weiterführung der CS-Initiative?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lastRenderedPageBreak/>
              <w:t>FG31/37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Diskussion Antwortentwurf zu „Regelmäßiges Screening auf SARS-CoV-2 und Influenzaviren in Krankenhäusern und Einrichtungen“ (ID 5430; s. Email dazu in KS Sitzungsordner v. 22-06-22)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FG37 Eckmanns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Hinweis auf Vertraulichkeit aller </w:t>
            </w:r>
            <w:bookmarkStart w:id="0" w:name="_GoBack"/>
            <w:bookmarkEnd w:id="0"/>
            <w:r>
              <w:t>Inhalte Lage-AG/ Krisenstab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29.06.2022,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926CB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7</cp:revision>
  <cp:lastPrinted>2020-03-13T12:00:00Z</cp:lastPrinted>
  <dcterms:created xsi:type="dcterms:W3CDTF">2022-06-22T08:20:00Z</dcterms:created>
  <dcterms:modified xsi:type="dcterms:W3CDTF">2022-06-22T08:56:00Z</dcterms:modified>
</cp:coreProperties>
</file>