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27.07.2022;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Psychische Gesundheit (alle 4 Wochen)</w:t>
            </w:r>
          </w:p>
          <w:p>
            <w:pPr>
              <w:pStyle w:val="Listenabsatz"/>
              <w:spacing w:after="200"/>
              <w:ind w:left="1440"/>
              <w:rPr>
                <w:i/>
              </w:rPr>
            </w:pPr>
            <w:r>
              <w:rPr>
                <w:i/>
              </w:rPr>
              <w:t xml:space="preserve"> "Entwicklung der psychischen Gesundheit der erwachsenen Allgemeinbevölkerung - Update der engmaschigen Mental Health Surveillance auf der Grundlage von RKI </w:t>
            </w:r>
            <w:proofErr w:type="spellStart"/>
            <w:r>
              <w:rPr>
                <w:i/>
              </w:rPr>
              <w:t>Surveydaten</w:t>
            </w:r>
            <w:proofErr w:type="spellEnd"/>
            <w:r>
              <w:rPr>
                <w:i/>
              </w:rPr>
              <w:t>"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>
            <w:r>
              <w:t>Abt. 2</w:t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FG 26 (Lena Walther) 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Einordnung der Virulenz von BA.</w:t>
            </w:r>
            <w:bookmarkStart w:id="0" w:name="_GoBack"/>
            <w:bookmarkEnd w:id="0"/>
            <w:r>
              <w:t xml:space="preserve">5 [ID 5501]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Kröger, Buda, Sievers.</w:t>
            </w:r>
          </w:p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03.07.2022,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10.05.2022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475A9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Schink, Susanne</cp:lastModifiedBy>
  <cp:revision>6</cp:revision>
  <cp:lastPrinted>2020-03-13T12:00:00Z</cp:lastPrinted>
  <dcterms:created xsi:type="dcterms:W3CDTF">2022-07-22T07:50:00Z</dcterms:created>
  <dcterms:modified xsi:type="dcterms:W3CDTF">2022-07-27T08:43:00Z</dcterms:modified>
</cp:coreProperties>
</file>