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8122"/>
      </w:tblGrid>
      <w:tr w:rsidR="00DF7FC9" w:rsidRPr="00971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C9" w:rsidRPr="00971218" w:rsidRDefault="00A60DE3">
            <w:pPr>
              <w:pStyle w:val="Kopfzeile1"/>
              <w:rPr>
                <w:rFonts w:ascii="BundesSerif Office" w:hAnsi="BundesSerif Office" w:cs="Arial"/>
                <w:sz w:val="22"/>
                <w:szCs w:val="22"/>
              </w:rPr>
            </w:pPr>
            <w:bookmarkStart w:id="0" w:name="_GoBack"/>
            <w:bookmarkEnd w:id="0"/>
            <w:r w:rsidRPr="00971218">
              <w:rPr>
                <w:rFonts w:ascii="BundesSerif Office" w:hAnsi="BundesSerif Office" w:cs="Arial"/>
                <w:sz w:val="22"/>
                <w:szCs w:val="22"/>
              </w:rPr>
              <w:t>L2</w:t>
            </w:r>
            <w:r w:rsidR="00DF7FC9" w:rsidRPr="00971218">
              <w:rPr>
                <w:rFonts w:ascii="BundesSerif Office" w:hAnsi="BundesSerif Office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7FC9" w:rsidRPr="00971218" w:rsidRDefault="00DF7FC9" w:rsidP="00F80CB2">
            <w:pPr>
              <w:pStyle w:val="datum"/>
              <w:rPr>
                <w:rFonts w:ascii="BundesSerif Office" w:hAnsi="BundesSerif Office" w:cs="Arial"/>
                <w:sz w:val="22"/>
                <w:szCs w:val="22"/>
              </w:rPr>
            </w:pPr>
            <w:r w:rsidRPr="00971218">
              <w:rPr>
                <w:rFonts w:ascii="BundesSerif Office" w:hAnsi="BundesSerif Office" w:cs="Arial"/>
                <w:sz w:val="22"/>
                <w:szCs w:val="22"/>
              </w:rPr>
              <w:t>Stand: </w:t>
            </w:r>
            <w:r w:rsidR="00F80CB2" w:rsidRPr="00971218">
              <w:rPr>
                <w:rFonts w:ascii="BundesSerif Office" w:hAnsi="BundesSerif Office" w:cs="Arial"/>
                <w:sz w:val="22"/>
                <w:szCs w:val="22"/>
              </w:rPr>
              <w:t>25.08.22</w:t>
            </w:r>
            <w:r w:rsidRPr="00971218">
              <w:rPr>
                <w:rFonts w:ascii="BundesSerif Office" w:hAnsi="BundesSerif Office" w:cs="Arial"/>
                <w:sz w:val="22"/>
                <w:szCs w:val="22"/>
              </w:rPr>
              <w:t xml:space="preserve"> </w:t>
            </w:r>
          </w:p>
        </w:tc>
      </w:tr>
    </w:tbl>
    <w:p w:rsidR="00DF7FC9" w:rsidRPr="00971218" w:rsidRDefault="00DF7FC9">
      <w:pPr>
        <w:pStyle w:val="titelzeile"/>
        <w:rPr>
          <w:rFonts w:ascii="BundesSerif Office" w:hAnsi="BundesSerif Office" w:cs="Arial"/>
        </w:rPr>
      </w:pPr>
      <w:r w:rsidRPr="00971218">
        <w:rPr>
          <w:rFonts w:ascii="BundesSerif Office" w:hAnsi="BundesSerif Office" w:cs="Arial"/>
          <w:b w:val="0"/>
          <w:bCs w:val="0"/>
        </w:rPr>
        <w:t>Zeitplan</w:t>
      </w:r>
      <w:r w:rsidRPr="00971218">
        <w:rPr>
          <w:rFonts w:ascii="BundesSerif Office" w:hAnsi="BundesSerif Office" w:cs="Arial"/>
        </w:rPr>
        <w:t xml:space="preserve"> </w:t>
      </w:r>
    </w:p>
    <w:p w:rsidR="00DF7FC9" w:rsidRPr="00971218" w:rsidRDefault="00F80CB2">
      <w:pPr>
        <w:pStyle w:val="titelzeile"/>
        <w:rPr>
          <w:rFonts w:ascii="BundesSerif Office" w:hAnsi="BundesSerif Office" w:cs="Arial"/>
          <w:sz w:val="22"/>
          <w:szCs w:val="22"/>
        </w:rPr>
      </w:pPr>
      <w:r w:rsidRPr="00971218">
        <w:rPr>
          <w:rFonts w:ascii="BundesSerif Office" w:hAnsi="BundesSerif Office" w:cs="Arial"/>
          <w:sz w:val="22"/>
          <w:szCs w:val="22"/>
        </w:rPr>
        <w:t>Stellungnahme der BReg zum Bericht des SV-Ausschusses</w:t>
      </w:r>
      <w:r w:rsidR="00A60DE3" w:rsidRPr="00971218">
        <w:rPr>
          <w:rFonts w:ascii="BundesSerif Office" w:hAnsi="BundesSerif Office" w:cs="Arial"/>
          <w:sz w:val="22"/>
          <w:szCs w:val="22"/>
        </w:rPr>
        <w:br/>
      </w:r>
      <w:r w:rsidRPr="00971218">
        <w:rPr>
          <w:rFonts w:ascii="BundesSerif Office" w:hAnsi="BundesSerif Office" w:cs="Arial"/>
          <w:sz w:val="22"/>
          <w:szCs w:val="22"/>
        </w:rPr>
        <w:t xml:space="preserve"> „Evaluation der Rechtsgrundlagen und Maßnahmen der Pandemiepolitik“</w:t>
      </w:r>
      <w:r w:rsidR="00DF7FC9" w:rsidRPr="00971218">
        <w:rPr>
          <w:rFonts w:ascii="BundesSerif Office" w:hAnsi="BundesSerif Office" w:cs="Arial"/>
          <w:sz w:val="22"/>
          <w:szCs w:val="22"/>
        </w:rPr>
        <w:t xml:space="preserve"> </w:t>
      </w:r>
    </w:p>
    <w:p w:rsidR="00173782" w:rsidRPr="00971218" w:rsidRDefault="003A7AC3" w:rsidP="00921E61">
      <w:pPr>
        <w:jc w:val="center"/>
        <w:rPr>
          <w:rFonts w:ascii="BundesSerif Office" w:hAnsi="BundesSerif Office"/>
          <w:sz w:val="22"/>
          <w:szCs w:val="22"/>
        </w:rPr>
      </w:pPr>
      <w:r w:rsidRPr="00971218">
        <w:rPr>
          <w:rFonts w:ascii="BundesSerif Office" w:hAnsi="BundesSerif Office" w:cs="Arial"/>
          <w:sz w:val="22"/>
          <w:szCs w:val="22"/>
        </w:rPr>
        <w:t xml:space="preserve">Datenblatt-Nr.: 2015030     </w:t>
      </w:r>
      <w:proofErr w:type="spellStart"/>
      <w:r w:rsidRPr="00971218">
        <w:rPr>
          <w:rFonts w:ascii="BundesSerif Office" w:hAnsi="BundesSerif Office" w:cs="Arial"/>
          <w:sz w:val="22"/>
          <w:szCs w:val="22"/>
        </w:rPr>
        <w:t>OrgE</w:t>
      </w:r>
      <w:proofErr w:type="spellEnd"/>
      <w:r w:rsidRPr="00971218">
        <w:rPr>
          <w:rFonts w:ascii="BundesSerif Office" w:hAnsi="BundesSerif Office" w:cs="Arial"/>
          <w:sz w:val="22"/>
          <w:szCs w:val="22"/>
        </w:rPr>
        <w:t>.: L3</w:t>
      </w:r>
    </w:p>
    <w:p w:rsidR="00921E61" w:rsidRPr="00971218" w:rsidRDefault="003B1540" w:rsidP="00921E61">
      <w:pPr>
        <w:jc w:val="center"/>
        <w:rPr>
          <w:rFonts w:ascii="BundesSerif Office" w:hAnsi="BundesSerif Office"/>
          <w:sz w:val="22"/>
          <w:szCs w:val="22"/>
        </w:rPr>
      </w:pPr>
    </w:p>
    <w:tbl>
      <w:tblPr>
        <w:tblW w:w="71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642"/>
      </w:tblGrid>
      <w:tr w:rsidR="00971218" w:rsidRPr="00971218" w:rsidTr="00971218">
        <w:trPr>
          <w:trHeight w:val="567"/>
          <w:tblHeader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18" w:rsidRPr="00971218" w:rsidRDefault="00971218">
            <w:pPr>
              <w:pStyle w:val="tableheaderco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 xml:space="preserve">Zeitplanung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18" w:rsidRPr="00971218" w:rsidRDefault="00971218" w:rsidP="00971218">
            <w:pPr>
              <w:pStyle w:val="tableheaderco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Termin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sz w:val="21"/>
                <w:szCs w:val="21"/>
              </w:rPr>
            </w:pPr>
            <w:proofErr w:type="spellStart"/>
            <w:r w:rsidRPr="00971218">
              <w:rPr>
                <w:rFonts w:ascii="BundesSerif Office" w:hAnsi="BundesSerif Office" w:cs="Arial"/>
                <w:sz w:val="21"/>
                <w:szCs w:val="21"/>
              </w:rPr>
              <w:t>RefE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18" w:rsidRPr="00971218" w:rsidRDefault="00971218" w:rsidP="00971218">
            <w:pPr>
              <w:pStyle w:val="tablecel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 Ende 08.22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Ressortabstimmung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KW 36/37</w:t>
            </w:r>
            <w:r w:rsidRPr="00971218">
              <w:rPr>
                <w:rFonts w:ascii="BundesSerif Office" w:hAnsi="BundesSerif Office" w:cs="Arial"/>
                <w:sz w:val="21"/>
                <w:szCs w:val="21"/>
              </w:rPr>
              <w:br/>
            </w:r>
            <w:r w:rsidRPr="00971218">
              <w:rPr>
                <w:rFonts w:ascii="BundesSerif Office" w:hAnsi="BundesSerif Office" w:cs="Arial"/>
                <w:sz w:val="18"/>
                <w:szCs w:val="21"/>
              </w:rPr>
              <w:t>(5.9. f.)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 xml:space="preserve">M-Vorlage: Billigung Entwurf </w:t>
            </w:r>
            <w:proofErr w:type="spellStart"/>
            <w:r w:rsidRPr="00971218">
              <w:rPr>
                <w:rFonts w:ascii="BundesSerif Office" w:hAnsi="BundesSerif Office" w:cs="Arial"/>
                <w:sz w:val="21"/>
                <w:szCs w:val="21"/>
              </w:rPr>
              <w:t>StN</w:t>
            </w:r>
            <w:proofErr w:type="spellEnd"/>
            <w:r w:rsidRPr="00971218">
              <w:rPr>
                <w:rFonts w:ascii="BundesSerif Office" w:hAnsi="BundesSerif Office" w:cs="Arial"/>
                <w:sz w:val="21"/>
                <w:szCs w:val="21"/>
              </w:rPr>
              <w:t xml:space="preserve"> + Zeichnung Entwurf Kab-Vorlage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15./16.09.22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Zul. BKAmt – regulär – spät.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EB1B97">
            <w:pPr>
              <w:pStyle w:val="tablecel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20.09.22, 10h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b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b/>
                <w:sz w:val="21"/>
                <w:szCs w:val="21"/>
              </w:rPr>
              <w:t>Kabinett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18" w:rsidRPr="00971218" w:rsidRDefault="00971218" w:rsidP="00EB1B97">
            <w:pPr>
              <w:pStyle w:val="tablecell"/>
              <w:rPr>
                <w:rFonts w:ascii="BundesSerif Office" w:hAnsi="BundesSerif Office" w:cs="Arial"/>
                <w:b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b/>
                <w:sz w:val="21"/>
                <w:szCs w:val="21"/>
              </w:rPr>
              <w:t> 28.09.22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Zuleitung BT-</w:t>
            </w:r>
            <w:proofErr w:type="spellStart"/>
            <w:r w:rsidRPr="00971218">
              <w:rPr>
                <w:rFonts w:ascii="BundesSerif Office" w:hAnsi="BundesSerif Office" w:cs="Arial"/>
                <w:sz w:val="21"/>
                <w:szCs w:val="21"/>
              </w:rPr>
              <w:t>Präs</w:t>
            </w:r>
            <w:proofErr w:type="spellEnd"/>
            <w:r w:rsidRPr="00971218">
              <w:rPr>
                <w:rFonts w:ascii="BundesSerif Office" w:hAnsi="BundesSerif Office" w:cs="Arial"/>
                <w:sz w:val="21"/>
                <w:szCs w:val="21"/>
              </w:rPr>
              <w:t>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EB1B97">
            <w:pPr>
              <w:pStyle w:val="tablecell"/>
              <w:rPr>
                <w:rFonts w:ascii="BundesSerif Office" w:hAnsi="BundesSerif Office" w:cs="Arial"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sz w:val="21"/>
                <w:szCs w:val="21"/>
              </w:rPr>
              <w:t>28.09.22</w:t>
            </w:r>
          </w:p>
        </w:tc>
      </w:tr>
      <w:tr w:rsidR="00971218" w:rsidRPr="00971218" w:rsidTr="00971218">
        <w:trPr>
          <w:trHeight w:val="851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971218">
            <w:pPr>
              <w:pStyle w:val="tablecell"/>
              <w:jc w:val="left"/>
              <w:rPr>
                <w:rFonts w:ascii="BundesSerif Office" w:hAnsi="BundesSerif Office" w:cs="Arial"/>
                <w:i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i/>
                <w:sz w:val="21"/>
                <w:szCs w:val="21"/>
              </w:rPr>
              <w:t>Fristablauf § 5 Abs. 9 IfSG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218" w:rsidRPr="00971218" w:rsidRDefault="00971218" w:rsidP="003A7AC3">
            <w:pPr>
              <w:pStyle w:val="tablecell"/>
              <w:rPr>
                <w:rFonts w:ascii="BundesSerif Office" w:hAnsi="BundesSerif Office" w:cs="Arial"/>
                <w:i/>
                <w:sz w:val="21"/>
                <w:szCs w:val="21"/>
              </w:rPr>
            </w:pPr>
            <w:r w:rsidRPr="00971218">
              <w:rPr>
                <w:rFonts w:ascii="BundesSerif Office" w:hAnsi="BundesSerif Office" w:cs="Arial"/>
                <w:i/>
                <w:sz w:val="21"/>
                <w:szCs w:val="21"/>
              </w:rPr>
              <w:t>30.0</w:t>
            </w:r>
            <w:r w:rsidR="003A7AC3">
              <w:rPr>
                <w:rFonts w:ascii="BundesSerif Office" w:hAnsi="BundesSerif Office" w:cs="Arial"/>
                <w:i/>
                <w:sz w:val="21"/>
                <w:szCs w:val="21"/>
              </w:rPr>
              <w:t>9</w:t>
            </w:r>
            <w:r w:rsidRPr="00971218">
              <w:rPr>
                <w:rFonts w:ascii="BundesSerif Office" w:hAnsi="BundesSerif Office" w:cs="Arial"/>
                <w:i/>
                <w:sz w:val="21"/>
                <w:szCs w:val="21"/>
              </w:rPr>
              <w:t>.22</w:t>
            </w:r>
          </w:p>
        </w:tc>
      </w:tr>
    </w:tbl>
    <w:p w:rsidR="00DF7FC9" w:rsidRPr="00971218" w:rsidRDefault="00DF7FC9">
      <w:pPr>
        <w:rPr>
          <w:rFonts w:ascii="BundesSerif Office" w:hAnsi="BundesSerif Office" w:cs="Arial"/>
          <w:sz w:val="22"/>
          <w:szCs w:val="22"/>
        </w:rPr>
      </w:pPr>
    </w:p>
    <w:sectPr w:rsidR="00DF7FC9" w:rsidRPr="00971218">
      <w:pgSz w:w="11906" w:h="16838"/>
      <w:pgMar w:top="566" w:right="566" w:bottom="566" w:left="1701" w:header="282" w:footer="2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C6"/>
    <w:rsid w:val="003A7AC3"/>
    <w:rsid w:val="003B1540"/>
    <w:rsid w:val="005E5D3B"/>
    <w:rsid w:val="0068656B"/>
    <w:rsid w:val="006B7C0F"/>
    <w:rsid w:val="00726885"/>
    <w:rsid w:val="00971218"/>
    <w:rsid w:val="00A60DE3"/>
    <w:rsid w:val="00B25BC6"/>
    <w:rsid w:val="00DF7FC9"/>
    <w:rsid w:val="00F4657A"/>
    <w:rsid w:val="00F80CB2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154478-8B61-4BA2-B695-1306531B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FF000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FF0000"/>
      <w:u w:val="single"/>
    </w:rPr>
  </w:style>
  <w:style w:type="table" w:customStyle="1" w:styleId="Standard1">
    <w:name w:val="Standard1"/>
    <w:basedOn w:val="NormaleTabelle"/>
    <w:pPr>
      <w:spacing w:before="100" w:beforeAutospacing="1" w:after="100" w:afterAutospacing="1"/>
    </w:pPr>
    <w:tblPr>
      <w:tblCellMar>
        <w:left w:w="0" w:type="dxa"/>
        <w:right w:w="0" w:type="dxa"/>
      </w:tblCellMar>
    </w:tblPr>
  </w:style>
  <w:style w:type="paragraph" w:customStyle="1" w:styleId="style0">
    <w:name w:val="style0"/>
    <w:basedOn w:val="Standard"/>
    <w:pPr>
      <w:spacing w:before="100" w:beforeAutospacing="1" w:after="100" w:afterAutospacing="1"/>
    </w:pPr>
  </w:style>
  <w:style w:type="paragraph" w:customStyle="1" w:styleId="tablecell">
    <w:name w:val="tablecell"/>
    <w:basedOn w:val="style0"/>
    <w:pPr>
      <w:spacing w:before="0" w:beforeAutospacing="0" w:after="0" w:afterAutospacing="0"/>
      <w:ind w:left="40" w:right="40"/>
      <w:jc w:val="center"/>
      <w:textAlignment w:val="baseline"/>
    </w:pPr>
    <w:rPr>
      <w:color w:val="000000"/>
    </w:rPr>
  </w:style>
  <w:style w:type="paragraph" w:customStyle="1" w:styleId="tablefootercol">
    <w:name w:val="tablefootercol"/>
    <w:basedOn w:val="style0"/>
    <w:pPr>
      <w:spacing w:before="0" w:beforeAutospacing="0" w:after="0" w:afterAutospacing="0"/>
      <w:textAlignment w:val="baseline"/>
    </w:pPr>
    <w:rPr>
      <w:color w:val="000000"/>
      <w:sz w:val="18"/>
      <w:szCs w:val="18"/>
    </w:rPr>
  </w:style>
  <w:style w:type="paragraph" w:customStyle="1" w:styleId="tablefooterrow">
    <w:name w:val="tablefooterrow"/>
    <w:basedOn w:val="style0"/>
    <w:pPr>
      <w:spacing w:before="0" w:beforeAutospacing="0" w:after="0" w:afterAutospacing="0"/>
      <w:jc w:val="center"/>
      <w:textAlignment w:val="baseline"/>
    </w:pPr>
    <w:rPr>
      <w:b/>
      <w:bCs/>
      <w:color w:val="000000"/>
    </w:rPr>
  </w:style>
  <w:style w:type="paragraph" w:customStyle="1" w:styleId="tableheaderrow">
    <w:name w:val="tableheaderrow"/>
    <w:basedOn w:val="style0"/>
    <w:pPr>
      <w:spacing w:before="0" w:beforeAutospacing="0" w:after="0" w:afterAutospacing="0"/>
      <w:ind w:left="40"/>
      <w:textAlignment w:val="baseline"/>
    </w:pPr>
    <w:rPr>
      <w:b/>
      <w:bCs/>
      <w:color w:val="000000"/>
    </w:rPr>
  </w:style>
  <w:style w:type="paragraph" w:customStyle="1" w:styleId="tableheadercol">
    <w:name w:val="tableheadercol"/>
    <w:basedOn w:val="style0"/>
    <w:pPr>
      <w:spacing w:before="0" w:beforeAutospacing="0" w:after="0" w:afterAutospacing="0"/>
      <w:ind w:left="40"/>
      <w:jc w:val="center"/>
      <w:textAlignment w:val="baseline"/>
    </w:pPr>
    <w:rPr>
      <w:b/>
      <w:bCs/>
      <w:color w:val="000000"/>
    </w:rPr>
  </w:style>
  <w:style w:type="paragraph" w:customStyle="1" w:styleId="titelzeile">
    <w:name w:val="titelzeile"/>
    <w:basedOn w:val="style0"/>
    <w:pPr>
      <w:spacing w:before="480" w:beforeAutospacing="0" w:after="480" w:afterAutospacing="0"/>
      <w:jc w:val="center"/>
      <w:textAlignment w:val="baseline"/>
    </w:pPr>
    <w:rPr>
      <w:b/>
      <w:bCs/>
      <w:color w:val="000000"/>
    </w:rPr>
  </w:style>
  <w:style w:type="paragraph" w:customStyle="1" w:styleId="Kopfzeile1">
    <w:name w:val="Kopfzeile1"/>
    <w:basedOn w:val="style0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datum">
    <w:name w:val="datum"/>
    <w:basedOn w:val="style0"/>
    <w:pPr>
      <w:spacing w:before="0" w:beforeAutospacing="0" w:after="0" w:afterAutospacing="0"/>
      <w:jc w:val="right"/>
      <w:textAlignment w:val="baseline"/>
    </w:pPr>
    <w:rPr>
      <w:color w:val="000000"/>
    </w:rPr>
  </w:style>
  <w:style w:type="paragraph" w:customStyle="1" w:styleId="footnotetext">
    <w:name w:val="footnotetext"/>
    <w:basedOn w:val="style0"/>
    <w:pPr>
      <w:spacing w:before="0" w:beforeAutospacing="0" w:after="0" w:afterAutospacing="0"/>
    </w:pPr>
    <w:rPr>
      <w:sz w:val="20"/>
      <w:szCs w:val="20"/>
    </w:rPr>
  </w:style>
  <w:style w:type="paragraph" w:styleId="StandardWeb">
    <w:name w:val="Normal (Web)"/>
    <w:basedOn w:val="style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Vorhaben-Datenblatt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Vorhaben-Datenblatt</dc:title>
  <dc:creator>Intranetz</dc:creator>
  <cp:lastModifiedBy>Hennig, Hella -L3 BMG</cp:lastModifiedBy>
  <cp:revision>2</cp:revision>
  <dcterms:created xsi:type="dcterms:W3CDTF">2022-08-25T16:09:00Z</dcterms:created>
  <dcterms:modified xsi:type="dcterms:W3CDTF">2022-08-25T16:09:00Z</dcterms:modified>
</cp:coreProperties>
</file>