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„COVID-19-Lage-AG“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18.01.2023;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7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>Testkapazität, Testungen, ARS</w:t>
            </w:r>
          </w:p>
          <w:p>
            <w:pPr>
              <w:pStyle w:val="Listenabsatz"/>
              <w:spacing w:after="200"/>
              <w:ind w:left="1440"/>
            </w:pPr>
            <w:bookmarkStart w:id="0" w:name="_GoBack"/>
            <w:bookmarkEnd w:id="0"/>
            <w:r>
              <w:t xml:space="preserve"> </w:t>
            </w:r>
            <w:r>
              <w:t xml:space="preserve">Daten aus der </w:t>
            </w:r>
            <w:proofErr w:type="spellStart"/>
            <w:r>
              <w:t>Laborsurveillance</w:t>
            </w:r>
            <w:proofErr w:type="spellEnd"/>
            <w:r>
              <w:t xml:space="preserve"> ARS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>Aktuelle Ergänzung zur COVID- Lage: Lage Influenza und bakterielle Superinfektionen</w:t>
            </w:r>
          </w:p>
          <w:p>
            <w:pPr>
              <w:pStyle w:val="Listenabsatz"/>
              <w:ind w:left="1440"/>
            </w:pP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FG37</w:t>
            </w:r>
          </w:p>
          <w:p>
            <w:r>
              <w:t>MF4</w:t>
            </w:r>
            <w:r>
              <w:br/>
              <w:t>P4</w:t>
            </w:r>
          </w:p>
          <w:p/>
          <w:p>
            <w:r>
              <w:t xml:space="preserve">FG 37, FG36, 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 für den Wochenbericht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NCD-Themen in Bezug auf die Pandemie: „</w:t>
            </w:r>
            <w:r>
              <w:t xml:space="preserve">Entwicklung der psychischen Gesundheit der erwachsenen Allgemeinbevölkerung - Update der hochfrequenten Mental Health Surveillance auf der Grundlage von RKI </w:t>
            </w:r>
            <w:proofErr w:type="spellStart"/>
            <w:r>
              <w:t>Surveydaten</w:t>
            </w:r>
            <w:proofErr w:type="spellEnd"/>
            <w:r>
              <w:t>“</w:t>
            </w:r>
          </w:p>
        </w:tc>
        <w:tc>
          <w:tcPr>
            <w:tcW w:w="1809" w:type="dxa"/>
          </w:tcPr>
          <w:p>
            <w:r>
              <w:t>Abt. 2</w:t>
            </w:r>
          </w:p>
          <w:p>
            <w:r>
              <w:t>Walther (FG26)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Aktualität prüfen; Stand online aktuell vom 26.6.2022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FAQs, u.a. Masken in der Allgemeinbevölkerung</w:t>
            </w:r>
          </w:p>
        </w:tc>
        <w:tc>
          <w:tcPr>
            <w:tcW w:w="1809" w:type="dxa"/>
          </w:tcPr>
          <w:p/>
          <w:p>
            <w:r>
              <w:t xml:space="preserve">FG 14 </w:t>
            </w:r>
          </w:p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Anpassung Dokument </w:t>
            </w:r>
            <w:proofErr w:type="spellStart"/>
            <w:r>
              <w:t>Entisolierung</w:t>
            </w:r>
            <w:proofErr w:type="spellEnd"/>
            <w:r>
              <w:t xml:space="preserve"> Pflege und Krankenhäuser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01.02.2023,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  <w:t>-  Webex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Janina Schäfer</cp:lastModifiedBy>
  <cp:revision>11</cp:revision>
  <cp:lastPrinted>2020-03-13T12:00:00Z</cp:lastPrinted>
  <dcterms:created xsi:type="dcterms:W3CDTF">2023-01-16T07:20:00Z</dcterms:created>
  <dcterms:modified xsi:type="dcterms:W3CDTF">2023-01-18T08:41:00Z</dcterms:modified>
</cp:coreProperties>
</file>