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 xml:space="preserve">Änderungen gegenüber der Version vom </w:t>
      </w:r>
      <w:r>
        <w:rPr>
          <w:rFonts w:ascii="Times New Roman" w:eastAsia="Times New Roman" w:hAnsi="Times New Roman" w:cs="Times New Roman"/>
          <w:i/>
          <w:iCs/>
          <w:sz w:val="24"/>
          <w:szCs w:val="24"/>
          <w:highlight w:val="yellow"/>
          <w:lang w:eastAsia="de-DE"/>
        </w:rPr>
        <w:t>5.5.2022: Redaktionelle Änderungen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ins w:id="0" w:author="Rexroth, Ute" w:date="2022-11-23T17:04: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derzeitige Gefährdung durch COVID-19 für die Gesundheit der Bevölkerung in Deutschland insgesamt </w:t>
      </w:r>
      <w:commentRangeStart w:id="1"/>
      <w:r>
        <w:rPr>
          <w:rFonts w:ascii="Times New Roman" w:eastAsia="Times New Roman" w:hAnsi="Times New Roman" w:cs="Times New Roman"/>
          <w:sz w:val="24"/>
          <w:szCs w:val="24"/>
          <w:highlight w:val="yellow"/>
          <w:lang w:eastAsia="de-DE"/>
        </w:rPr>
        <w:t xml:space="preserve">als </w:t>
      </w:r>
      <w:ins w:id="2" w:author="Rexroth, Ute" w:date="2022-11-23T11:58:00Z">
        <w:r>
          <w:rPr>
            <w:rFonts w:ascii="Times New Roman" w:eastAsia="Times New Roman" w:hAnsi="Times New Roman" w:cs="Times New Roman"/>
            <w:b/>
            <w:sz w:val="24"/>
            <w:szCs w:val="24"/>
            <w:highlight w:val="yellow"/>
            <w:lang w:eastAsia="de-DE"/>
            <w:rPrChange w:id="3" w:author="Rexroth, Ute" w:date="2022-11-23T11:58:00Z">
              <w:rPr>
                <w:rFonts w:ascii="Times New Roman" w:eastAsia="Times New Roman" w:hAnsi="Times New Roman" w:cs="Times New Roman"/>
                <w:sz w:val="24"/>
                <w:szCs w:val="24"/>
                <w:highlight w:val="yellow"/>
                <w:lang w:eastAsia="de-DE"/>
              </w:rPr>
            </w:rPrChange>
          </w:rPr>
          <w:t>moderat</w:t>
        </w:r>
      </w:ins>
      <w:del w:id="4" w:author="Rexroth, Ute" w:date="2022-11-23T11:58:00Z">
        <w:r>
          <w:rPr>
            <w:rFonts w:ascii="Times New Roman" w:eastAsia="Times New Roman" w:hAnsi="Times New Roman" w:cs="Times New Roman"/>
            <w:b/>
            <w:bCs/>
            <w:sz w:val="24"/>
            <w:szCs w:val="24"/>
            <w:highlight w:val="yellow"/>
            <w:lang w:eastAsia="de-DE"/>
          </w:rPr>
          <w:delText>hoch</w:delText>
        </w:r>
      </w:del>
      <w:r>
        <w:rPr>
          <w:rFonts w:ascii="Times New Roman" w:eastAsia="Times New Roman" w:hAnsi="Times New Roman" w:cs="Times New Roman"/>
          <w:sz w:val="24"/>
          <w:szCs w:val="24"/>
          <w:lang w:eastAsia="de-DE"/>
        </w:rPr>
        <w:t xml:space="preserve"> </w:t>
      </w:r>
      <w:commentRangeEnd w:id="1"/>
      <w:r>
        <w:rPr>
          <w:rStyle w:val="Kommentarzeichen"/>
        </w:rPr>
        <w:commentReference w:id="1"/>
      </w:r>
      <w:r>
        <w:rPr>
          <w:rFonts w:ascii="Times New Roman" w:eastAsia="Times New Roman" w:hAnsi="Times New Roman" w:cs="Times New Roman"/>
          <w:sz w:val="24"/>
          <w:szCs w:val="24"/>
          <w:lang w:eastAsia="de-DE"/>
        </w:rPr>
        <w:t>ein.</w:t>
      </w:r>
    </w:p>
    <w:p>
      <w:pPr>
        <w:spacing w:before="100" w:beforeAutospacing="1" w:after="100" w:afterAutospacing="1" w:line="240" w:lineRule="auto"/>
        <w:rPr>
          <w:ins w:id="5" w:author="Walter Haas" w:date="2022-12-02T14:37:00Z"/>
          <w:rFonts w:ascii="Times New Roman" w:eastAsia="Times New Roman" w:hAnsi="Times New Roman" w:cs="Times New Roman"/>
          <w:sz w:val="24"/>
          <w:szCs w:val="24"/>
          <w:lang w:eastAsia="de-DE"/>
        </w:rPr>
      </w:pPr>
      <w:ins w:id="6" w:author="Walter Haas" w:date="2022-12-02T14:30:00Z">
        <w:r>
          <w:rPr>
            <w:rFonts w:ascii="Times New Roman" w:eastAsia="Times New Roman" w:hAnsi="Times New Roman" w:cs="Times New Roman"/>
            <w:sz w:val="24"/>
            <w:szCs w:val="24"/>
            <w:lang w:eastAsia="de-DE"/>
          </w:rPr>
          <w:t>Aktuell tr</w:t>
        </w:r>
      </w:ins>
      <w:ins w:id="7" w:author="Walter Haas" w:date="2022-12-02T14:39:00Z">
        <w:r>
          <w:rPr>
            <w:rFonts w:ascii="Times New Roman" w:eastAsia="Times New Roman" w:hAnsi="Times New Roman" w:cs="Times New Roman"/>
            <w:sz w:val="24"/>
            <w:szCs w:val="24"/>
            <w:lang w:eastAsia="de-DE"/>
          </w:rPr>
          <w:t xml:space="preserve">agen </w:t>
        </w:r>
      </w:ins>
      <w:ins w:id="8" w:author="Walter Haas" w:date="2022-12-02T14:40:00Z">
        <w:r>
          <w:rPr>
            <w:rFonts w:ascii="Times New Roman" w:eastAsia="Times New Roman" w:hAnsi="Times New Roman" w:cs="Times New Roman"/>
            <w:sz w:val="24"/>
            <w:szCs w:val="24"/>
            <w:lang w:eastAsia="de-DE"/>
          </w:rPr>
          <w:t xml:space="preserve">zusätzlich zu COVID-19 </w:t>
        </w:r>
      </w:ins>
      <w:ins w:id="9" w:author="Walter Haas" w:date="2022-12-02T14:30:00Z">
        <w:r>
          <w:rPr>
            <w:rFonts w:ascii="Times New Roman" w:eastAsia="Times New Roman" w:hAnsi="Times New Roman" w:cs="Times New Roman"/>
            <w:sz w:val="24"/>
            <w:szCs w:val="24"/>
            <w:lang w:eastAsia="de-DE"/>
          </w:rPr>
          <w:t xml:space="preserve">die epidemische Ausbreitung von saisonaler Influenza und </w:t>
        </w:r>
        <w:proofErr w:type="spellStart"/>
        <w:r>
          <w:rPr>
            <w:rFonts w:ascii="Times New Roman" w:eastAsia="Times New Roman" w:hAnsi="Times New Roman" w:cs="Times New Roman"/>
            <w:sz w:val="24"/>
            <w:szCs w:val="24"/>
            <w:lang w:eastAsia="de-DE"/>
          </w:rPr>
          <w:t>RSV</w:t>
        </w:r>
        <w:proofErr w:type="spellEnd"/>
        <w:r>
          <w:rPr>
            <w:rFonts w:ascii="Times New Roman" w:eastAsia="Times New Roman" w:hAnsi="Times New Roman" w:cs="Times New Roman"/>
            <w:sz w:val="24"/>
            <w:szCs w:val="24"/>
            <w:lang w:eastAsia="de-DE"/>
          </w:rPr>
          <w:t xml:space="preserve">-Erkrankungen </w:t>
        </w:r>
      </w:ins>
      <w:ins w:id="10" w:author="Walter Haas" w:date="2022-12-02T14:32:00Z">
        <w:r>
          <w:rPr>
            <w:rFonts w:ascii="Times New Roman" w:eastAsia="Times New Roman" w:hAnsi="Times New Roman" w:cs="Times New Roman"/>
            <w:sz w:val="24"/>
            <w:szCs w:val="24"/>
            <w:lang w:eastAsia="de-DE"/>
          </w:rPr>
          <w:t xml:space="preserve">in der Bevölkerung </w:t>
        </w:r>
      </w:ins>
      <w:ins w:id="11" w:author="Walter Haas" w:date="2022-12-02T14:30:00Z">
        <w:r>
          <w:rPr>
            <w:rFonts w:ascii="Times New Roman" w:eastAsia="Times New Roman" w:hAnsi="Times New Roman" w:cs="Times New Roman"/>
            <w:sz w:val="24"/>
            <w:szCs w:val="24"/>
            <w:lang w:eastAsia="de-DE"/>
          </w:rPr>
          <w:t xml:space="preserve">stark zu </w:t>
        </w:r>
      </w:ins>
      <w:ins w:id="12" w:author="Walter Haas" w:date="2022-12-02T14:31:00Z">
        <w:r>
          <w:rPr>
            <w:rFonts w:ascii="Times New Roman" w:eastAsia="Times New Roman" w:hAnsi="Times New Roman" w:cs="Times New Roman"/>
            <w:sz w:val="24"/>
            <w:szCs w:val="24"/>
            <w:lang w:eastAsia="de-DE"/>
          </w:rPr>
          <w:t xml:space="preserve">der Krankheitslast durch </w:t>
        </w:r>
      </w:ins>
      <w:commentRangeStart w:id="13"/>
      <w:ins w:id="14" w:author="Rexroth, Ute" w:date="2022-11-23T17:04:00Z">
        <w:del w:id="15" w:author="Walter Haas" w:date="2022-12-02T14:31:00Z">
          <w:r>
            <w:rPr>
              <w:rFonts w:ascii="Times New Roman" w:eastAsia="Times New Roman" w:hAnsi="Times New Roman" w:cs="Times New Roman"/>
              <w:sz w:val="24"/>
              <w:szCs w:val="24"/>
              <w:lang w:eastAsia="de-DE"/>
            </w:rPr>
            <w:delText xml:space="preserve">COVID-19 trägt zur Krankheitslast der </w:delText>
          </w:r>
        </w:del>
        <w:r>
          <w:rPr>
            <w:rFonts w:ascii="Times New Roman" w:eastAsia="Times New Roman" w:hAnsi="Times New Roman" w:cs="Times New Roman"/>
            <w:sz w:val="24"/>
            <w:szCs w:val="24"/>
            <w:lang w:eastAsia="de-DE"/>
          </w:rPr>
          <w:t>akute</w:t>
        </w:r>
        <w:del w:id="16" w:author="Walter Haas" w:date="2022-12-02T14:32:00Z">
          <w:r>
            <w:rPr>
              <w:rFonts w:ascii="Times New Roman" w:eastAsia="Times New Roman" w:hAnsi="Times New Roman" w:cs="Times New Roman"/>
              <w:sz w:val="24"/>
              <w:szCs w:val="24"/>
              <w:lang w:eastAsia="de-DE"/>
            </w:rPr>
            <w:delText>n</w:delText>
          </w:r>
        </w:del>
        <w:r>
          <w:rPr>
            <w:rFonts w:ascii="Times New Roman" w:eastAsia="Times New Roman" w:hAnsi="Times New Roman" w:cs="Times New Roman"/>
            <w:sz w:val="24"/>
            <w:szCs w:val="24"/>
            <w:lang w:eastAsia="de-DE"/>
          </w:rPr>
          <w:t xml:space="preserve"> respiratorische</w:t>
        </w:r>
        <w:del w:id="17" w:author="Walter Haas" w:date="2022-12-02T14:32:00Z">
          <w:r>
            <w:rPr>
              <w:rFonts w:ascii="Times New Roman" w:eastAsia="Times New Roman" w:hAnsi="Times New Roman" w:cs="Times New Roman"/>
              <w:sz w:val="24"/>
              <w:szCs w:val="24"/>
              <w:lang w:eastAsia="de-DE"/>
            </w:rPr>
            <w:delText>n</w:delText>
          </w:r>
        </w:del>
        <w:r>
          <w:rPr>
            <w:rFonts w:ascii="Times New Roman" w:eastAsia="Times New Roman" w:hAnsi="Times New Roman" w:cs="Times New Roman"/>
            <w:sz w:val="24"/>
            <w:szCs w:val="24"/>
            <w:lang w:eastAsia="de-DE"/>
          </w:rPr>
          <w:t xml:space="preserve"> Erkrankungen bei</w:t>
        </w:r>
      </w:ins>
      <w:ins w:id="18" w:author="Walter Haas" w:date="2022-12-02T14:32:00Z">
        <w:r>
          <w:rPr>
            <w:rFonts w:ascii="Times New Roman" w:eastAsia="Times New Roman" w:hAnsi="Times New Roman" w:cs="Times New Roman"/>
            <w:sz w:val="24"/>
            <w:szCs w:val="24"/>
            <w:lang w:eastAsia="de-DE"/>
          </w:rPr>
          <w:t xml:space="preserve">. </w:t>
        </w:r>
      </w:ins>
      <w:ins w:id="19" w:author="Walter Haas" w:date="2022-12-02T14:33:00Z">
        <w:r>
          <w:rPr>
            <w:rFonts w:ascii="Times New Roman" w:eastAsia="Times New Roman" w:hAnsi="Times New Roman" w:cs="Times New Roman"/>
            <w:sz w:val="24"/>
            <w:szCs w:val="24"/>
            <w:lang w:eastAsia="de-DE"/>
          </w:rPr>
          <w:t xml:space="preserve">Die </w:t>
        </w:r>
      </w:ins>
      <w:ins w:id="20" w:author="Walter Haas" w:date="2022-12-02T14:41:00Z">
        <w:r>
          <w:rPr>
            <w:rFonts w:ascii="Times New Roman" w:eastAsia="Times New Roman" w:hAnsi="Times New Roman" w:cs="Times New Roman"/>
            <w:sz w:val="24"/>
            <w:szCs w:val="24"/>
            <w:lang w:eastAsia="de-DE"/>
          </w:rPr>
          <w:t xml:space="preserve">aktuell sehr dynamische </w:t>
        </w:r>
      </w:ins>
      <w:ins w:id="21" w:author="Walter Haas" w:date="2022-12-02T14:33:00Z">
        <w:r>
          <w:rPr>
            <w:rFonts w:ascii="Times New Roman" w:eastAsia="Times New Roman" w:hAnsi="Times New Roman" w:cs="Times New Roman"/>
            <w:sz w:val="24"/>
            <w:szCs w:val="24"/>
            <w:lang w:eastAsia="de-DE"/>
          </w:rPr>
          <w:t>weitere Entwicklung d</w:t>
        </w:r>
      </w:ins>
      <w:ins w:id="22" w:author="Walter Haas" w:date="2022-12-02T14:34:00Z">
        <w:r>
          <w:rPr>
            <w:rFonts w:ascii="Times New Roman" w:eastAsia="Times New Roman" w:hAnsi="Times New Roman" w:cs="Times New Roman"/>
            <w:sz w:val="24"/>
            <w:szCs w:val="24"/>
            <w:lang w:eastAsia="de-DE"/>
          </w:rPr>
          <w:t xml:space="preserve">ieser Situation muss bei der Bewertung der </w:t>
        </w:r>
      </w:ins>
      <w:ins w:id="23" w:author="Walter Haas" w:date="2022-12-02T14:33:00Z">
        <w:r>
          <w:rPr>
            <w:rFonts w:ascii="Times New Roman" w:eastAsia="Times New Roman" w:hAnsi="Times New Roman" w:cs="Times New Roman"/>
            <w:sz w:val="24"/>
            <w:szCs w:val="24"/>
            <w:lang w:eastAsia="de-DE"/>
          </w:rPr>
          <w:t xml:space="preserve">Gefährdung </w:t>
        </w:r>
      </w:ins>
      <w:ins w:id="24" w:author="Walter Haas" w:date="2022-12-02T14:34:00Z">
        <w:r>
          <w:rPr>
            <w:rFonts w:ascii="Times New Roman" w:eastAsia="Times New Roman" w:hAnsi="Times New Roman" w:cs="Times New Roman"/>
            <w:sz w:val="24"/>
            <w:szCs w:val="24"/>
            <w:lang w:eastAsia="de-DE"/>
          </w:rPr>
          <w:t>für</w:t>
        </w:r>
      </w:ins>
      <w:ins w:id="25" w:author="Walter Haas" w:date="2022-12-02T14:33:00Z">
        <w:r>
          <w:rPr>
            <w:rFonts w:ascii="Times New Roman" w:eastAsia="Times New Roman" w:hAnsi="Times New Roman" w:cs="Times New Roman"/>
            <w:sz w:val="24"/>
            <w:szCs w:val="24"/>
            <w:lang w:eastAsia="de-DE"/>
          </w:rPr>
          <w:t xml:space="preserve"> Gesundheit </w:t>
        </w:r>
      </w:ins>
      <w:ins w:id="26" w:author="Walter Haas" w:date="2022-12-02T14:34:00Z">
        <w:r>
          <w:rPr>
            <w:rFonts w:ascii="Times New Roman" w:eastAsia="Times New Roman" w:hAnsi="Times New Roman" w:cs="Times New Roman"/>
            <w:sz w:val="24"/>
            <w:szCs w:val="24"/>
            <w:lang w:eastAsia="de-DE"/>
          </w:rPr>
          <w:t>der Bevölkerung berücksichtigt werden.</w:t>
        </w:r>
      </w:ins>
    </w:p>
    <w:p>
      <w:pPr>
        <w:spacing w:before="100" w:beforeAutospacing="1" w:after="100" w:afterAutospacing="1" w:line="240" w:lineRule="auto"/>
        <w:rPr>
          <w:rFonts w:ascii="Times New Roman" w:eastAsia="Times New Roman" w:hAnsi="Times New Roman" w:cs="Times New Roman"/>
          <w:sz w:val="24"/>
          <w:szCs w:val="24"/>
          <w:lang w:eastAsia="de-DE"/>
        </w:rPr>
      </w:pPr>
      <w:ins w:id="27" w:author="Walter Haas" w:date="2022-12-02T14:36:00Z">
        <w:r>
          <w:rPr>
            <w:rFonts w:ascii="Times New Roman" w:eastAsia="Times New Roman" w:hAnsi="Times New Roman" w:cs="Times New Roman"/>
            <w:sz w:val="24"/>
            <w:szCs w:val="24"/>
            <w:lang w:eastAsia="de-DE"/>
          </w:rPr>
          <w:t xml:space="preserve">Am stärksten </w:t>
        </w:r>
      </w:ins>
      <w:ins w:id="28" w:author="Walter Haas" w:date="2022-12-02T14:39:00Z">
        <w:r>
          <w:rPr>
            <w:rFonts w:ascii="Times New Roman" w:eastAsia="Times New Roman" w:hAnsi="Times New Roman" w:cs="Times New Roman"/>
            <w:sz w:val="24"/>
            <w:szCs w:val="24"/>
            <w:lang w:eastAsia="de-DE"/>
          </w:rPr>
          <w:t xml:space="preserve">individuell </w:t>
        </w:r>
      </w:ins>
      <w:ins w:id="29" w:author="Walter Haas" w:date="2022-12-02T14:36:00Z">
        <w:r>
          <w:rPr>
            <w:rFonts w:ascii="Times New Roman" w:eastAsia="Times New Roman" w:hAnsi="Times New Roman" w:cs="Times New Roman"/>
            <w:sz w:val="24"/>
            <w:szCs w:val="24"/>
            <w:lang w:eastAsia="de-DE"/>
          </w:rPr>
          <w:t>durch schwere</w:t>
        </w:r>
      </w:ins>
      <w:ins w:id="30" w:author="Walter Haas" w:date="2022-12-02T14:35:00Z">
        <w:r>
          <w:rPr>
            <w:rFonts w:ascii="Times New Roman" w:eastAsia="Times New Roman" w:hAnsi="Times New Roman" w:cs="Times New Roman"/>
            <w:sz w:val="24"/>
            <w:szCs w:val="24"/>
            <w:lang w:eastAsia="de-DE"/>
          </w:rPr>
          <w:t xml:space="preserve"> Erkrankungen </w:t>
        </w:r>
      </w:ins>
      <w:ins w:id="31" w:author="Walter Haas" w:date="2022-12-02T14:38:00Z">
        <w:r>
          <w:rPr>
            <w:rFonts w:ascii="Times New Roman" w:eastAsia="Times New Roman" w:hAnsi="Times New Roman" w:cs="Times New Roman"/>
            <w:sz w:val="24"/>
            <w:szCs w:val="24"/>
            <w:lang w:eastAsia="de-DE"/>
          </w:rPr>
          <w:t xml:space="preserve">gefährdet sind </w:t>
        </w:r>
      </w:ins>
      <w:ins w:id="32" w:author="Walter Haas" w:date="2022-12-02T14:35:00Z">
        <w:r>
          <w:rPr>
            <w:rFonts w:ascii="Times New Roman" w:eastAsia="Times New Roman" w:hAnsi="Times New Roman" w:cs="Times New Roman"/>
            <w:sz w:val="24"/>
            <w:szCs w:val="24"/>
            <w:lang w:eastAsia="de-DE"/>
          </w:rPr>
          <w:t>vulnerable</w:t>
        </w:r>
      </w:ins>
      <w:ins w:id="33" w:author="Walter Haas" w:date="2022-12-02T14:36:00Z">
        <w:r>
          <w:rPr>
            <w:rFonts w:ascii="Times New Roman" w:eastAsia="Times New Roman" w:hAnsi="Times New Roman" w:cs="Times New Roman"/>
            <w:sz w:val="24"/>
            <w:szCs w:val="24"/>
            <w:lang w:eastAsia="de-DE"/>
          </w:rPr>
          <w:t xml:space="preserve"> Gruppen</w:t>
        </w:r>
      </w:ins>
      <w:ins w:id="34" w:author="Rexroth, Ute" w:date="2022-11-23T17:05:00Z">
        <w:r>
          <w:rPr>
            <w:rFonts w:ascii="Times New Roman" w:eastAsia="Times New Roman" w:hAnsi="Times New Roman" w:cs="Times New Roman"/>
            <w:sz w:val="24"/>
            <w:szCs w:val="24"/>
            <w:lang w:eastAsia="de-DE"/>
          </w:rPr>
          <w:t xml:space="preserve">, </w:t>
        </w:r>
      </w:ins>
      <w:ins w:id="35" w:author="Rexroth, Ute" w:date="2022-11-23T17:06:00Z">
        <w:r>
          <w:rPr>
            <w:rFonts w:ascii="Times New Roman" w:eastAsia="Times New Roman" w:hAnsi="Times New Roman" w:cs="Times New Roman"/>
            <w:sz w:val="24"/>
            <w:szCs w:val="24"/>
            <w:lang w:eastAsia="de-DE"/>
          </w:rPr>
          <w:t xml:space="preserve">insbesondere </w:t>
        </w:r>
        <w:del w:id="36" w:author="Walter Haas" w:date="2022-12-02T14:42:00Z">
          <w:r>
            <w:rPr>
              <w:rFonts w:ascii="Times New Roman" w:eastAsia="Times New Roman" w:hAnsi="Times New Roman" w:cs="Times New Roman"/>
              <w:sz w:val="24"/>
              <w:szCs w:val="24"/>
              <w:lang w:eastAsia="de-DE"/>
            </w:rPr>
            <w:delText xml:space="preserve">bei </w:delText>
          </w:r>
        </w:del>
        <w:r>
          <w:rPr>
            <w:rFonts w:ascii="Times New Roman" w:eastAsia="Times New Roman" w:hAnsi="Times New Roman" w:cs="Times New Roman"/>
            <w:sz w:val="24"/>
            <w:szCs w:val="24"/>
            <w:lang w:eastAsia="de-DE"/>
          </w:rPr>
          <w:t>ältere</w:t>
        </w:r>
        <w:del w:id="37" w:author="Walter Haas" w:date="2022-12-02T14:42:00Z">
          <w:r>
            <w:rPr>
              <w:rFonts w:ascii="Times New Roman" w:eastAsia="Times New Roman" w:hAnsi="Times New Roman" w:cs="Times New Roman"/>
              <w:sz w:val="24"/>
              <w:szCs w:val="24"/>
              <w:lang w:eastAsia="de-DE"/>
            </w:rPr>
            <w:delText>n</w:delText>
          </w:r>
        </w:del>
        <w:r>
          <w:rPr>
            <w:rFonts w:ascii="Times New Roman" w:eastAsia="Times New Roman" w:hAnsi="Times New Roman" w:cs="Times New Roman"/>
            <w:sz w:val="24"/>
            <w:szCs w:val="24"/>
            <w:lang w:eastAsia="de-DE"/>
          </w:rPr>
          <w:t xml:space="preserve"> Menschen</w:t>
        </w:r>
      </w:ins>
      <w:ins w:id="38" w:author="Walter Haas" w:date="2022-12-02T14:42:00Z">
        <w:r>
          <w:rPr>
            <w:rFonts w:ascii="Times New Roman" w:eastAsia="Times New Roman" w:hAnsi="Times New Roman" w:cs="Times New Roman"/>
            <w:sz w:val="24"/>
            <w:szCs w:val="24"/>
            <w:lang w:eastAsia="de-DE"/>
          </w:rPr>
          <w:t>, Kleinkinder</w:t>
        </w:r>
      </w:ins>
      <w:ins w:id="39" w:author="Walter Haas" w:date="2022-12-02T14:38:00Z">
        <w:r>
          <w:rPr>
            <w:rFonts w:ascii="Times New Roman" w:eastAsia="Times New Roman" w:hAnsi="Times New Roman" w:cs="Times New Roman"/>
            <w:sz w:val="24"/>
            <w:szCs w:val="24"/>
            <w:lang w:eastAsia="de-DE"/>
          </w:rPr>
          <w:t xml:space="preserve"> und solche mit besonderen Risiken aufgrund chronischer Erkrankungen</w:t>
        </w:r>
      </w:ins>
      <w:ins w:id="40" w:author="Rexroth, Ute" w:date="2022-11-23T17:06:00Z">
        <w:r>
          <w:rPr>
            <w:rFonts w:ascii="Times New Roman" w:eastAsia="Times New Roman" w:hAnsi="Times New Roman" w:cs="Times New Roman"/>
            <w:sz w:val="24"/>
            <w:szCs w:val="24"/>
            <w:lang w:eastAsia="de-DE"/>
          </w:rPr>
          <w:t xml:space="preserve">. </w:t>
        </w:r>
        <w:del w:id="41" w:author="Walter Haas" w:date="2022-12-02T14:43:00Z">
          <w:r>
            <w:rPr>
              <w:rFonts w:ascii="Times New Roman" w:eastAsia="Times New Roman" w:hAnsi="Times New Roman" w:cs="Times New Roman"/>
              <w:sz w:val="24"/>
              <w:szCs w:val="24"/>
              <w:lang w:eastAsia="de-DE"/>
            </w:rPr>
            <w:delText>Je nach</w:delText>
          </w:r>
        </w:del>
      </w:ins>
      <w:ins w:id="42" w:author="Walter Haas" w:date="2022-12-02T14:43:00Z">
        <w:r>
          <w:rPr>
            <w:rFonts w:ascii="Times New Roman" w:eastAsia="Times New Roman" w:hAnsi="Times New Roman" w:cs="Times New Roman"/>
            <w:sz w:val="24"/>
            <w:szCs w:val="24"/>
            <w:lang w:eastAsia="de-DE"/>
          </w:rPr>
          <w:t>In Abhängigkeit von der jeweiligen</w:t>
        </w:r>
      </w:ins>
      <w:ins w:id="43" w:author="Walter Haas" w:date="2022-12-02T14:44:00Z">
        <w:r>
          <w:rPr>
            <w:rFonts w:ascii="Times New Roman" w:eastAsia="Times New Roman" w:hAnsi="Times New Roman" w:cs="Times New Roman"/>
            <w:sz w:val="24"/>
            <w:szCs w:val="24"/>
            <w:lang w:eastAsia="de-DE"/>
          </w:rPr>
          <w:t xml:space="preserve"> Ursache der ARE</w:t>
        </w:r>
      </w:ins>
      <w:ins w:id="44" w:author="Rexroth, Ute" w:date="2022-11-23T17:06:00Z">
        <w:r>
          <w:rPr>
            <w:rFonts w:ascii="Times New Roman" w:eastAsia="Times New Roman" w:hAnsi="Times New Roman" w:cs="Times New Roman"/>
            <w:sz w:val="24"/>
            <w:szCs w:val="24"/>
            <w:lang w:eastAsia="de-DE"/>
          </w:rPr>
          <w:t xml:space="preserve"> </w:t>
        </w:r>
        <w:del w:id="45" w:author="Walter Haas" w:date="2022-12-02T14:42:00Z">
          <w:r>
            <w:rPr>
              <w:rFonts w:ascii="Times New Roman" w:eastAsia="Times New Roman" w:hAnsi="Times New Roman" w:cs="Times New Roman"/>
              <w:sz w:val="24"/>
              <w:szCs w:val="24"/>
              <w:lang w:eastAsia="de-DE"/>
            </w:rPr>
            <w:delText>S</w:delText>
          </w:r>
        </w:del>
      </w:ins>
      <w:ins w:id="46" w:author="Rexroth, Ute" w:date="2022-11-23T17:04:00Z">
        <w:del w:id="47" w:author="Walter Haas" w:date="2022-12-02T14:42:00Z">
          <w:r>
            <w:rPr>
              <w:rFonts w:ascii="Times New Roman" w:eastAsia="Times New Roman" w:hAnsi="Times New Roman" w:cs="Times New Roman"/>
              <w:sz w:val="24"/>
              <w:szCs w:val="24"/>
              <w:lang w:eastAsia="de-DE"/>
            </w:rPr>
            <w:delText>aison</w:delText>
          </w:r>
        </w:del>
      </w:ins>
      <w:ins w:id="48" w:author="Rexroth, Ute" w:date="2022-11-23T17:06:00Z">
        <w:del w:id="49" w:author="Walter Haas" w:date="2022-12-02T14:42:00Z">
          <w:r>
            <w:rPr>
              <w:rFonts w:ascii="Times New Roman" w:eastAsia="Times New Roman" w:hAnsi="Times New Roman" w:cs="Times New Roman"/>
              <w:sz w:val="24"/>
              <w:szCs w:val="24"/>
              <w:lang w:eastAsia="de-DE"/>
            </w:rPr>
            <w:delText xml:space="preserve"> und </w:delText>
          </w:r>
        </w:del>
      </w:ins>
      <w:ins w:id="50" w:author="Rexroth, Ute" w:date="2022-11-23T17:05:00Z">
        <w:del w:id="51" w:author="Walter Haas" w:date="2022-12-02T14:42:00Z">
          <w:r>
            <w:rPr>
              <w:rFonts w:ascii="Times New Roman" w:eastAsia="Times New Roman" w:hAnsi="Times New Roman" w:cs="Times New Roman"/>
              <w:sz w:val="24"/>
              <w:szCs w:val="24"/>
              <w:lang w:eastAsia="de-DE"/>
            </w:rPr>
            <w:delText xml:space="preserve">Altersgruppe </w:delText>
          </w:r>
        </w:del>
      </w:ins>
      <w:ins w:id="52" w:author="Rexroth, Ute" w:date="2022-11-23T17:06:00Z">
        <w:del w:id="53" w:author="Walter Haas" w:date="2022-12-02T14:42:00Z">
          <w:r>
            <w:rPr>
              <w:rFonts w:ascii="Times New Roman" w:eastAsia="Times New Roman" w:hAnsi="Times New Roman" w:cs="Times New Roman"/>
              <w:sz w:val="24"/>
              <w:szCs w:val="24"/>
              <w:lang w:eastAsia="de-DE"/>
            </w:rPr>
            <w:delText>stehen jedoch</w:delText>
          </w:r>
        </w:del>
      </w:ins>
      <w:ins w:id="54" w:author="Rexroth, Ute" w:date="2022-11-23T17:07:00Z">
        <w:del w:id="55" w:author="Walter Haas" w:date="2022-12-02T14:42:00Z">
          <w:r>
            <w:rPr>
              <w:rFonts w:ascii="Times New Roman" w:eastAsia="Times New Roman" w:hAnsi="Times New Roman" w:cs="Times New Roman"/>
              <w:sz w:val="24"/>
              <w:szCs w:val="24"/>
              <w:lang w:eastAsia="de-DE"/>
            </w:rPr>
            <w:delText xml:space="preserve"> </w:delText>
          </w:r>
        </w:del>
      </w:ins>
      <w:ins w:id="56" w:author="Rexroth, Ute" w:date="2022-11-23T17:05:00Z">
        <w:del w:id="57" w:author="Walter Haas" w:date="2022-12-02T14:42:00Z">
          <w:r>
            <w:rPr>
              <w:rFonts w:ascii="Times New Roman" w:eastAsia="Times New Roman" w:hAnsi="Times New Roman" w:cs="Times New Roman"/>
              <w:sz w:val="24"/>
              <w:szCs w:val="24"/>
              <w:lang w:eastAsia="de-DE"/>
            </w:rPr>
            <w:delText xml:space="preserve">andere </w:delText>
          </w:r>
        </w:del>
        <w:del w:id="58" w:author="Walter Haas" w:date="2022-12-02T14:43:00Z">
          <w:r>
            <w:rPr>
              <w:rFonts w:ascii="Times New Roman" w:eastAsia="Times New Roman" w:hAnsi="Times New Roman" w:cs="Times New Roman"/>
              <w:sz w:val="24"/>
              <w:szCs w:val="24"/>
              <w:lang w:eastAsia="de-DE"/>
            </w:rPr>
            <w:delText>ARE</w:delText>
          </w:r>
        </w:del>
        <w:r>
          <w:rPr>
            <w:rFonts w:ascii="Times New Roman" w:eastAsia="Times New Roman" w:hAnsi="Times New Roman" w:cs="Times New Roman"/>
            <w:sz w:val="24"/>
            <w:szCs w:val="24"/>
            <w:lang w:eastAsia="de-DE"/>
          </w:rPr>
          <w:t>-</w:t>
        </w:r>
        <w:del w:id="59" w:author="Walter Haas" w:date="2022-12-02T14:42:00Z">
          <w:r>
            <w:rPr>
              <w:rFonts w:ascii="Times New Roman" w:eastAsia="Times New Roman" w:hAnsi="Times New Roman" w:cs="Times New Roman"/>
              <w:sz w:val="24"/>
              <w:szCs w:val="24"/>
              <w:lang w:eastAsia="de-DE"/>
            </w:rPr>
            <w:delText>Erreger im Vordergrund</w:delText>
          </w:r>
        </w:del>
      </w:ins>
      <w:ins w:id="60" w:author="Walter Haas" w:date="2022-12-02T14:43:00Z">
        <w:r>
          <w:rPr>
            <w:rFonts w:ascii="Times New Roman" w:eastAsia="Times New Roman" w:hAnsi="Times New Roman" w:cs="Times New Roman"/>
            <w:sz w:val="24"/>
            <w:szCs w:val="24"/>
            <w:lang w:eastAsia="de-DE"/>
          </w:rPr>
          <w:t>sind verschiedene Gruppen unterschiedlich stark betroffen</w:t>
        </w:r>
      </w:ins>
      <w:ins w:id="61" w:author="Rexroth, Ute" w:date="2022-11-23T17:05:00Z">
        <w:r>
          <w:rPr>
            <w:rFonts w:ascii="Times New Roman" w:eastAsia="Times New Roman" w:hAnsi="Times New Roman" w:cs="Times New Roman"/>
            <w:sz w:val="24"/>
            <w:szCs w:val="24"/>
            <w:lang w:eastAsia="de-DE"/>
          </w:rPr>
          <w:t xml:space="preserve">. </w:t>
        </w:r>
        <w:commentRangeEnd w:id="13"/>
        <w:r>
          <w:rPr>
            <w:rStyle w:val="Kommentarzeichen"/>
          </w:rPr>
          <w:commentReference w:id="13"/>
        </w:r>
      </w:ins>
    </w:p>
    <w:p>
      <w:pPr>
        <w:spacing w:before="100" w:beforeAutospacing="1" w:after="100" w:afterAutospacing="1" w:line="240" w:lineRule="auto"/>
        <w:rPr>
          <w:rFonts w:ascii="Times New Roman" w:eastAsia="Times New Roman" w:hAnsi="Times New Roman" w:cs="Times New Roman"/>
          <w:sz w:val="24"/>
          <w:szCs w:val="24"/>
          <w:lang w:eastAsia="de-DE"/>
        </w:rPr>
      </w:pPr>
      <w:commentRangeStart w:id="62"/>
      <w:r>
        <w:rPr>
          <w:rFonts w:ascii="Times New Roman" w:eastAsia="Times New Roman" w:hAnsi="Times New Roman" w:cs="Times New Roman"/>
          <w:sz w:val="24"/>
          <w:szCs w:val="24"/>
          <w:lang w:eastAsia="de-DE"/>
        </w:rPr>
        <w:t xml:space="preserve">Das Risiko für schwere </w:t>
      </w:r>
      <w:ins w:id="63" w:author="Walter Haas" w:date="2022-12-02T14:45:00Z">
        <w:r>
          <w:rPr>
            <w:rFonts w:ascii="Times New Roman" w:eastAsia="Times New Roman" w:hAnsi="Times New Roman" w:cs="Times New Roman"/>
            <w:sz w:val="24"/>
            <w:szCs w:val="24"/>
            <w:lang w:eastAsia="de-DE"/>
          </w:rPr>
          <w:t>COVID-19-</w:t>
        </w:r>
      </w:ins>
      <w:r>
        <w:rPr>
          <w:rFonts w:ascii="Times New Roman" w:eastAsia="Times New Roman" w:hAnsi="Times New Roman" w:cs="Times New Roman"/>
          <w:sz w:val="24"/>
          <w:szCs w:val="24"/>
          <w:lang w:eastAsia="de-DE"/>
        </w:rPr>
        <w:t xml:space="preserve">Erkrankungen lässt sich durch eine </w:t>
      </w:r>
      <w:r>
        <w:rPr>
          <w:rFonts w:ascii="Times New Roman" w:eastAsia="Times New Roman" w:hAnsi="Times New Roman" w:cs="Times New Roman"/>
          <w:sz w:val="24"/>
          <w:szCs w:val="24"/>
          <w:highlight w:val="yellow"/>
          <w:lang w:eastAsia="de-DE"/>
        </w:rPr>
        <w:t>Grundimmunisierung (zweimalige Impfung</w:t>
      </w:r>
      <w:r>
        <w:rPr>
          <w:rFonts w:ascii="Times New Roman" w:eastAsia="Times New Roman" w:hAnsi="Times New Roman" w:cs="Times New Roman"/>
          <w:sz w:val="24"/>
          <w:szCs w:val="24"/>
          <w:lang w:eastAsia="de-DE"/>
        </w:rPr>
        <w:t xml:space="preserve">) und insbesondere eine Auffrischimpfung (drei- oder viermalige Impfung) wesentlich reduzieren. Die aktuell dominante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hat sich deutlich schneller und effektiver verbreitet als die bisherigen Virusvarianten, jedoch kam es nicht in gleichem Verhältnis zu einer Erhöhung schwerer Erkrankungen und Todesfälle wie in den vorherigen Infektionswellen.</w:t>
      </w:r>
      <w:ins w:id="64" w:author="Walter Haas" w:date="2022-12-02T14:45:00Z">
        <w:r>
          <w:rPr>
            <w:rFonts w:ascii="Times New Roman" w:eastAsia="Times New Roman" w:hAnsi="Times New Roman" w:cs="Times New Roman"/>
            <w:sz w:val="24"/>
            <w:szCs w:val="24"/>
            <w:lang w:eastAsia="de-DE"/>
          </w:rPr>
          <w:t xml:space="preserve"> Auch z</w:t>
        </w:r>
      </w:ins>
      <w:ins w:id="65" w:author="Walter Haas" w:date="2022-12-02T14:46:00Z">
        <w:r>
          <w:rPr>
            <w:rFonts w:ascii="Times New Roman" w:eastAsia="Times New Roman" w:hAnsi="Times New Roman" w:cs="Times New Roman"/>
            <w:sz w:val="24"/>
            <w:szCs w:val="24"/>
            <w:lang w:eastAsia="de-DE"/>
          </w:rPr>
          <w:t>um Schutz vor schweren Erkrankungen durch</w:t>
        </w:r>
      </w:ins>
      <w:ins w:id="66" w:author="Walter Haas" w:date="2022-12-02T14:45:00Z">
        <w:r>
          <w:rPr>
            <w:rFonts w:ascii="Times New Roman" w:eastAsia="Times New Roman" w:hAnsi="Times New Roman" w:cs="Times New Roman"/>
            <w:sz w:val="24"/>
            <w:szCs w:val="24"/>
            <w:lang w:eastAsia="de-DE"/>
          </w:rPr>
          <w:t xml:space="preserve"> Influenza stehen wirksame Impfstoffe </w:t>
        </w:r>
      </w:ins>
      <w:ins w:id="67" w:author="Walter Haas" w:date="2022-12-02T14:46:00Z">
        <w:r>
          <w:rPr>
            <w:rFonts w:ascii="Times New Roman" w:eastAsia="Times New Roman" w:hAnsi="Times New Roman" w:cs="Times New Roman"/>
            <w:sz w:val="24"/>
            <w:szCs w:val="24"/>
            <w:lang w:eastAsia="de-DE"/>
          </w:rPr>
          <w:t xml:space="preserve">und Arzneimittel </w:t>
        </w:r>
      </w:ins>
      <w:ins w:id="68" w:author="Walter Haas" w:date="2022-12-02T14:45:00Z">
        <w:r>
          <w:rPr>
            <w:rFonts w:ascii="Times New Roman" w:eastAsia="Times New Roman" w:hAnsi="Times New Roman" w:cs="Times New Roman"/>
            <w:sz w:val="24"/>
            <w:szCs w:val="24"/>
            <w:lang w:eastAsia="de-DE"/>
          </w:rPr>
          <w:t>zur Verfügung</w:t>
        </w:r>
      </w:ins>
      <w:ins w:id="69" w:author="Walter Haas" w:date="2022-12-02T14:46:00Z">
        <w:r>
          <w:rPr>
            <w:rFonts w:ascii="Times New Roman" w:eastAsia="Times New Roman" w:hAnsi="Times New Roman" w:cs="Times New Roman"/>
            <w:sz w:val="24"/>
            <w:szCs w:val="24"/>
            <w:lang w:eastAsia="de-DE"/>
          </w:rPr>
          <w:t xml:space="preserve"> und für besonders </w:t>
        </w:r>
      </w:ins>
      <w:ins w:id="70" w:author="Walter Haas" w:date="2022-12-02T14:47:00Z">
        <w:r>
          <w:rPr>
            <w:rFonts w:ascii="Times New Roman" w:eastAsia="Times New Roman" w:hAnsi="Times New Roman" w:cs="Times New Roman"/>
            <w:sz w:val="24"/>
            <w:szCs w:val="24"/>
            <w:lang w:eastAsia="de-DE"/>
          </w:rPr>
          <w:t xml:space="preserve">durch </w:t>
        </w:r>
      </w:ins>
      <w:ins w:id="71" w:author="Walter Haas" w:date="2022-12-02T14:46:00Z">
        <w:r>
          <w:rPr>
            <w:rFonts w:ascii="Times New Roman" w:eastAsia="Times New Roman" w:hAnsi="Times New Roman" w:cs="Times New Roman"/>
            <w:sz w:val="24"/>
            <w:szCs w:val="24"/>
            <w:lang w:eastAsia="de-DE"/>
          </w:rPr>
          <w:t xml:space="preserve">gefährdete </w:t>
        </w:r>
      </w:ins>
      <w:ins w:id="72" w:author="Walter Haas" w:date="2022-12-02T14:47:00Z">
        <w:r>
          <w:rPr>
            <w:rFonts w:ascii="Times New Roman" w:eastAsia="Times New Roman" w:hAnsi="Times New Roman" w:cs="Times New Roman"/>
            <w:sz w:val="24"/>
            <w:szCs w:val="24"/>
            <w:lang w:eastAsia="de-DE"/>
          </w:rPr>
          <w:t>Kinder gibt es die Möglichkeit einer passiven Immunisierung, entsprechend d</w:t>
        </w:r>
      </w:ins>
      <w:ins w:id="73" w:author="Walter Haas" w:date="2022-12-02T14:48:00Z">
        <w:r>
          <w:rPr>
            <w:rFonts w:ascii="Times New Roman" w:eastAsia="Times New Roman" w:hAnsi="Times New Roman" w:cs="Times New Roman"/>
            <w:sz w:val="24"/>
            <w:szCs w:val="24"/>
            <w:lang w:eastAsia="de-DE"/>
          </w:rPr>
          <w:t>er gel</w:t>
        </w:r>
      </w:ins>
      <w:ins w:id="74" w:author="Walter Haas" w:date="2022-12-02T14:49:00Z">
        <w:r>
          <w:rPr>
            <w:rFonts w:ascii="Times New Roman" w:eastAsia="Times New Roman" w:hAnsi="Times New Roman" w:cs="Times New Roman"/>
            <w:sz w:val="24"/>
            <w:szCs w:val="24"/>
            <w:lang w:eastAsia="de-DE"/>
          </w:rPr>
          <w:t xml:space="preserve">tenden fachlichen </w:t>
        </w:r>
      </w:ins>
      <w:ins w:id="75" w:author="Walter Haas" w:date="2022-12-02T14:48:00Z">
        <w:r>
          <w:rPr>
            <w:rFonts w:ascii="Times New Roman" w:eastAsia="Times New Roman" w:hAnsi="Times New Roman" w:cs="Times New Roman"/>
            <w:sz w:val="24"/>
            <w:szCs w:val="24"/>
            <w:lang w:eastAsia="de-DE"/>
          </w:rPr>
          <w:t>Empfehlungen</w:t>
        </w:r>
      </w:ins>
      <w:ins w:id="76" w:author="Walter Haas" w:date="2022-12-02T14:45:00Z">
        <w:r>
          <w:rPr>
            <w:rFonts w:ascii="Times New Roman" w:eastAsia="Times New Roman" w:hAnsi="Times New Roman" w:cs="Times New Roman"/>
            <w:sz w:val="24"/>
            <w:szCs w:val="24"/>
            <w:lang w:eastAsia="de-DE"/>
          </w:rPr>
          <w:t>.</w:t>
        </w:r>
      </w:ins>
      <w:commentRangeEnd w:id="62"/>
      <w:ins w:id="77" w:author="Walter Haas" w:date="2022-12-02T15:23:00Z">
        <w:r>
          <w:rPr>
            <w:rStyle w:val="Kommentarzeichen"/>
          </w:rPr>
          <w:commentReference w:id="62"/>
        </w:r>
      </w:ins>
      <w:ins w:id="78" w:author="Walter Haas" w:date="2022-12-07T11:24:00Z">
        <w:r>
          <w:rPr>
            <w:rStyle w:val="Kommentarzeichen"/>
          </w:rPr>
          <w:commentReference w:id="79"/>
        </w:r>
      </w:ins>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Ziel</w:t>
      </w:r>
      <w:r>
        <w:rPr>
          <w:rFonts w:ascii="Times New Roman" w:eastAsia="Times New Roman" w:hAnsi="Times New Roman" w:cs="Times New Roman"/>
          <w:sz w:val="24"/>
          <w:szCs w:val="24"/>
          <w:lang w:eastAsia="de-DE"/>
        </w:rPr>
        <w:t xml:space="preserve"> der Anstrengungen in Deutschland ist es, vermeidbare schwere Erkrankungen und Todesfälle sowie mögliche Langzeitfolgen zu minimieren und auch in der COVID-19-Pandemie allen Menschen die bestmögliche Gesundheitsversorgung zu ermöglichen.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Hintergrund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zirkuliert weiterhin in </w:t>
      </w:r>
      <w:del w:id="81" w:author="Rexroth, Ute" w:date="2022-11-23T12:00:00Z">
        <w:r>
          <w:rPr>
            <w:rFonts w:ascii="Times New Roman" w:eastAsia="Times New Roman" w:hAnsi="Times New Roman" w:cs="Times New Roman"/>
            <w:sz w:val="24"/>
            <w:szCs w:val="24"/>
            <w:lang w:eastAsia="de-DE"/>
          </w:rPr>
          <w:delText xml:space="preserve">erheblichem Maße </w:delText>
        </w:r>
      </w:del>
      <w:proofErr w:type="spellStart"/>
      <w:r>
        <w:rPr>
          <w:rFonts w:ascii="Times New Roman" w:eastAsia="Times New Roman" w:hAnsi="Times New Roman" w:cs="Times New Roman"/>
          <w:sz w:val="24"/>
          <w:szCs w:val="24"/>
          <w:lang w:eastAsia="de-DE"/>
        </w:rPr>
        <w:t>in</w:t>
      </w:r>
      <w:proofErr w:type="spellEnd"/>
      <w:r>
        <w:rPr>
          <w:rFonts w:ascii="Times New Roman" w:eastAsia="Times New Roman" w:hAnsi="Times New Roman" w:cs="Times New Roman"/>
          <w:sz w:val="24"/>
          <w:szCs w:val="24"/>
          <w:lang w:eastAsia="de-DE"/>
        </w:rPr>
        <w:t xml:space="preserve"> der Bevölkerung. Das Virus verbreitet sich</w:t>
      </w:r>
      <w:del w:id="82" w:author="Rexroth, Ute" w:date="2022-11-23T12:22:00Z">
        <w:r>
          <w:rPr>
            <w:rFonts w:ascii="Times New Roman" w:eastAsia="Times New Roman" w:hAnsi="Times New Roman" w:cs="Times New Roman"/>
            <w:sz w:val="24"/>
            <w:szCs w:val="24"/>
            <w:lang w:eastAsia="de-DE"/>
          </w:rPr>
          <w:delText xml:space="preserve"> überall dort</w:delText>
        </w:r>
      </w:del>
      <w:r>
        <w:rPr>
          <w:rFonts w:ascii="Times New Roman" w:eastAsia="Times New Roman" w:hAnsi="Times New Roman" w:cs="Times New Roman"/>
          <w:sz w:val="24"/>
          <w:szCs w:val="24"/>
          <w:lang w:eastAsia="de-DE"/>
        </w:rPr>
        <w:t xml:space="preserve">, wo Menschen ohne Schutzmaßnahmen zusammenkommen, insbesondere in geschlossenen Räumen. Der Anteil schwerer Erkrankungen und Todesfälle ist jedoch nicht mehr so hoch wie in den ersten </w:t>
      </w:r>
      <w:del w:id="83" w:author="Rexroth, Ute" w:date="2022-10-26T12:04:00Z">
        <w:r>
          <w:rPr>
            <w:rFonts w:ascii="Times New Roman" w:eastAsia="Times New Roman" w:hAnsi="Times New Roman" w:cs="Times New Roman"/>
            <w:sz w:val="24"/>
            <w:szCs w:val="24"/>
            <w:lang w:eastAsia="de-DE"/>
          </w:rPr>
          <w:delText xml:space="preserve">vier </w:delText>
        </w:r>
      </w:del>
      <w:r>
        <w:rPr>
          <w:rFonts w:ascii="Times New Roman" w:eastAsia="Times New Roman" w:hAnsi="Times New Roman" w:cs="Times New Roman"/>
          <w:sz w:val="24"/>
          <w:szCs w:val="24"/>
          <w:lang w:eastAsia="de-DE"/>
        </w:rPr>
        <w:t>Erkrankungswellen der COVID-19-Pandemie. Die höchste Gefährdung für schwere Erkrankungen betrifft Menschen höheren Alters, mit Vorerkrankungen oder unzureichendem Immunschutz. Insbesondere der Eintrag von Infektionen in Alten- und Pflegeheime und in Krankenhäuser muss daher vermieden werden.</w:t>
      </w:r>
      <w:ins w:id="84" w:author="Walter Haas" w:date="2022-12-02T14:49:00Z">
        <w:r>
          <w:rPr>
            <w:rFonts w:ascii="Times New Roman" w:eastAsia="Times New Roman" w:hAnsi="Times New Roman" w:cs="Times New Roman"/>
            <w:sz w:val="24"/>
            <w:szCs w:val="24"/>
            <w:lang w:eastAsia="de-DE"/>
          </w:rPr>
          <w:t xml:space="preserve"> Auch </w:t>
        </w:r>
      </w:ins>
      <w:ins w:id="85" w:author="Walter Haas" w:date="2022-12-02T14:50:00Z">
        <w:r>
          <w:rPr>
            <w:rFonts w:ascii="Times New Roman" w:eastAsia="Times New Roman" w:hAnsi="Times New Roman" w:cs="Times New Roman"/>
            <w:sz w:val="24"/>
            <w:szCs w:val="24"/>
            <w:lang w:eastAsia="de-DE"/>
          </w:rPr>
          <w:t xml:space="preserve">die Erreger von Influenza und </w:t>
        </w:r>
        <w:proofErr w:type="spellStart"/>
        <w:r>
          <w:rPr>
            <w:rFonts w:ascii="Times New Roman" w:eastAsia="Times New Roman" w:hAnsi="Times New Roman" w:cs="Times New Roman"/>
            <w:sz w:val="24"/>
            <w:szCs w:val="24"/>
            <w:lang w:eastAsia="de-DE"/>
          </w:rPr>
          <w:t>RSV</w:t>
        </w:r>
        <w:proofErr w:type="spellEnd"/>
        <w:r>
          <w:rPr>
            <w:rFonts w:ascii="Times New Roman" w:eastAsia="Times New Roman" w:hAnsi="Times New Roman" w:cs="Times New Roman"/>
            <w:sz w:val="24"/>
            <w:szCs w:val="24"/>
            <w:lang w:eastAsia="de-DE"/>
          </w:rPr>
          <w:t xml:space="preserve"> verbreiten sich</w:t>
        </w:r>
      </w:ins>
      <w:ins w:id="86" w:author="Walter Haas" w:date="2022-12-02T14:51:00Z">
        <w:r>
          <w:rPr>
            <w:rFonts w:ascii="Times New Roman" w:eastAsia="Times New Roman" w:hAnsi="Times New Roman" w:cs="Times New Roman"/>
            <w:sz w:val="24"/>
            <w:szCs w:val="24"/>
            <w:lang w:eastAsia="de-DE"/>
          </w:rPr>
          <w:t xml:space="preserve"> bei direktem Kontakt, insbesondere in Innenräumen</w:t>
        </w:r>
      </w:ins>
      <w:ins w:id="87" w:author="Walter Haas" w:date="2022-12-02T14:50:00Z">
        <w:r>
          <w:rPr>
            <w:rFonts w:ascii="Times New Roman" w:eastAsia="Times New Roman" w:hAnsi="Times New Roman" w:cs="Times New Roman"/>
            <w:sz w:val="24"/>
            <w:szCs w:val="24"/>
            <w:lang w:eastAsia="de-DE"/>
          </w:rPr>
          <w:t xml:space="preserve"> effektiv von Mensch-zu-Mensch.</w:t>
        </w:r>
      </w:ins>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Empfehlungen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Bei Auftreten von Symptomen einer neu auftretenden Atemwegserkrankung wie z.B. Schnupfen, Halsschmerzen oder Husten wird - unabhängig vom Impfstatus und Erregernachweis - dringend empfohlen, Kontakte zu meiden und bei Bedarf die hausärztliche Praxis zu kontaktieren. </w:t>
      </w:r>
      <w:ins w:id="88" w:author="Walter Haas" w:date="2022-12-02T14:51:00Z">
        <w:r>
          <w:rPr>
            <w:rFonts w:ascii="Times New Roman" w:eastAsia="Times New Roman" w:hAnsi="Times New Roman" w:cs="Times New Roman"/>
            <w:sz w:val="24"/>
            <w:szCs w:val="24"/>
            <w:lang w:eastAsia="de-DE"/>
          </w:rPr>
          <w:t xml:space="preserve">Diese Empfehlung </w:t>
        </w:r>
      </w:ins>
      <w:ins w:id="89" w:author="Walter Haas" w:date="2022-12-02T14:52:00Z">
        <w:r>
          <w:rPr>
            <w:rFonts w:ascii="Times New Roman" w:eastAsia="Times New Roman" w:hAnsi="Times New Roman" w:cs="Times New Roman"/>
            <w:sz w:val="24"/>
            <w:szCs w:val="24"/>
            <w:lang w:eastAsia="de-DE"/>
          </w:rPr>
          <w:t xml:space="preserve">gilt auch für andere akute Atemwegserkrankungen. </w:t>
        </w:r>
      </w:ins>
      <w:r>
        <w:rPr>
          <w:rFonts w:ascii="Times New Roman" w:eastAsia="Times New Roman" w:hAnsi="Times New Roman" w:cs="Times New Roman"/>
          <w:sz w:val="24"/>
          <w:szCs w:val="24"/>
          <w:lang w:eastAsia="de-DE"/>
        </w:rPr>
        <w:t xml:space="preserve">Aktuelle Empfehlungen für nachweislich mit SARS-CoV-2 infizierte Personen sowie ihre engen Kontaktpersonen finden sich unter: </w:t>
      </w:r>
      <w:hyperlink r:id="rId6" w:tooltip="Empfehlungen zu Isolierung und Quarantäne bei SARS-CoV-2-Infektion und -Exposition, Stand 2.5.2022" w:history="1">
        <w:r>
          <w:rPr>
            <w:rFonts w:ascii="Times New Roman" w:eastAsia="Times New Roman" w:hAnsi="Times New Roman" w:cs="Times New Roman"/>
            <w:color w:val="0000FF"/>
            <w:sz w:val="24"/>
            <w:szCs w:val="24"/>
            <w:u w:val="single"/>
            <w:lang w:eastAsia="de-DE"/>
          </w:rPr>
          <w:t>www.rki.de/covid-19-absonderung</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ins w:id="90" w:author="Walter Haas" w:date="2022-12-02T14:59:00Z"/>
          <w:rFonts w:ascii="Times New Roman" w:eastAsia="Times New Roman" w:hAnsi="Times New Roman" w:cs="Times New Roman"/>
          <w:sz w:val="24"/>
          <w:szCs w:val="24"/>
          <w:lang w:eastAsia="de-DE"/>
        </w:rPr>
      </w:pPr>
      <w:commentRangeStart w:id="91"/>
      <w:r>
        <w:rPr>
          <w:rFonts w:ascii="Times New Roman" w:eastAsia="Times New Roman" w:hAnsi="Times New Roman" w:cs="Times New Roman"/>
          <w:sz w:val="24"/>
          <w:szCs w:val="24"/>
          <w:lang w:eastAsia="de-DE"/>
        </w:rPr>
        <w:t xml:space="preserve">Die Impfung bietet einen </w:t>
      </w:r>
      <w:commentRangeStart w:id="92"/>
      <w:r>
        <w:rPr>
          <w:rFonts w:ascii="Times New Roman" w:eastAsia="Times New Roman" w:hAnsi="Times New Roman" w:cs="Times New Roman"/>
          <w:sz w:val="24"/>
          <w:szCs w:val="24"/>
          <w:highlight w:val="yellow"/>
          <w:lang w:eastAsia="de-DE"/>
          <w:rPrChange w:id="93" w:author="Rexroth, Ute" w:date="2022-10-26T12:10:00Z">
            <w:rPr>
              <w:rFonts w:ascii="Times New Roman" w:eastAsia="Times New Roman" w:hAnsi="Times New Roman" w:cs="Times New Roman"/>
              <w:sz w:val="24"/>
              <w:szCs w:val="24"/>
              <w:lang w:eastAsia="de-DE"/>
            </w:rPr>
          </w:rPrChange>
        </w:rPr>
        <w:t xml:space="preserve">guten Schutz </w:t>
      </w:r>
      <w:commentRangeEnd w:id="92"/>
      <w:r>
        <w:rPr>
          <w:rStyle w:val="Kommentarzeichen"/>
        </w:rPr>
        <w:commentReference w:id="92"/>
      </w:r>
      <w:r>
        <w:rPr>
          <w:rFonts w:ascii="Times New Roman" w:eastAsia="Times New Roman" w:hAnsi="Times New Roman" w:cs="Times New Roman"/>
          <w:sz w:val="24"/>
          <w:szCs w:val="24"/>
          <w:highlight w:val="yellow"/>
          <w:lang w:eastAsia="de-DE"/>
          <w:rPrChange w:id="94" w:author="Rexroth, Ute" w:date="2022-10-26T12:10:00Z">
            <w:rPr>
              <w:rFonts w:ascii="Times New Roman" w:eastAsia="Times New Roman" w:hAnsi="Times New Roman" w:cs="Times New Roman"/>
              <w:sz w:val="24"/>
              <w:szCs w:val="24"/>
              <w:lang w:eastAsia="de-DE"/>
            </w:rPr>
          </w:rPrChange>
        </w:rPr>
        <w:t>vor schwerer Erkrankung und Hospitalisierung durch COVID-1</w:t>
      </w:r>
      <w:r>
        <w:rPr>
          <w:rFonts w:ascii="Times New Roman" w:eastAsia="Times New Roman" w:hAnsi="Times New Roman" w:cs="Times New Roman"/>
          <w:sz w:val="24"/>
          <w:szCs w:val="24"/>
          <w:lang w:eastAsia="de-DE"/>
        </w:rPr>
        <w:t xml:space="preserve">9, dies gilt auch für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Die Schließung von Impflücken und Auffrischimpfungen entsprechend den STIKO-Empfehlungen (</w:t>
      </w:r>
      <w:hyperlink r:id="rId7" w:tooltip="STIKO-Empfehlung zur COVID-19-Impfung" w:history="1">
        <w:r>
          <w:rPr>
            <w:rFonts w:ascii="Times New Roman" w:eastAsia="Times New Roman" w:hAnsi="Times New Roman" w:cs="Times New Roman"/>
            <w:color w:val="0000FF"/>
            <w:sz w:val="24"/>
            <w:szCs w:val="24"/>
            <w:u w:val="single"/>
            <w:lang w:eastAsia="de-DE"/>
          </w:rPr>
          <w:t>www.rki.de/covid-19-impfempfehlung</w:t>
        </w:r>
      </w:hyperlink>
      <w:r>
        <w:rPr>
          <w:rFonts w:ascii="Times New Roman" w:eastAsia="Times New Roman" w:hAnsi="Times New Roman" w:cs="Times New Roman"/>
          <w:sz w:val="24"/>
          <w:szCs w:val="24"/>
          <w:lang w:eastAsia="de-DE"/>
        </w:rPr>
        <w:t xml:space="preserve">) sind daher </w:t>
      </w:r>
      <w:ins w:id="95" w:author="Rexroth, Ute" w:date="2022-11-23T16:48:00Z">
        <w:r>
          <w:rPr>
            <w:rFonts w:ascii="Times New Roman" w:eastAsia="Times New Roman" w:hAnsi="Times New Roman" w:cs="Times New Roman"/>
            <w:sz w:val="24"/>
            <w:szCs w:val="24"/>
            <w:lang w:eastAsia="de-DE"/>
          </w:rPr>
          <w:t xml:space="preserve">weiterhin </w:t>
        </w:r>
      </w:ins>
      <w:r>
        <w:rPr>
          <w:rFonts w:ascii="Times New Roman" w:eastAsia="Times New Roman" w:hAnsi="Times New Roman" w:cs="Times New Roman"/>
          <w:sz w:val="24"/>
          <w:szCs w:val="24"/>
          <w:lang w:eastAsia="de-DE"/>
        </w:rPr>
        <w:t xml:space="preserve">sehr wichtig. </w:t>
      </w:r>
      <w:ins w:id="96" w:author="Walter Haas" w:date="2022-12-02T14:57:00Z">
        <w:r>
          <w:rPr>
            <w:rFonts w:ascii="Times New Roman" w:eastAsia="Times New Roman" w:hAnsi="Times New Roman" w:cs="Times New Roman"/>
            <w:sz w:val="24"/>
            <w:szCs w:val="24"/>
            <w:lang w:eastAsia="de-DE"/>
          </w:rPr>
          <w:t xml:space="preserve">Zum Schutz vor schweren Erkrankungen durch Influenza </w:t>
        </w:r>
      </w:ins>
      <w:ins w:id="97" w:author="Walter Haas" w:date="2022-12-02T14:58:00Z">
        <w:r>
          <w:rPr>
            <w:rFonts w:ascii="Times New Roman" w:eastAsia="Times New Roman" w:hAnsi="Times New Roman" w:cs="Times New Roman"/>
            <w:sz w:val="24"/>
            <w:szCs w:val="24"/>
            <w:lang w:eastAsia="de-DE"/>
          </w:rPr>
          <w:t>steht ebenfalls eine Schutzimpf</w:t>
        </w:r>
      </w:ins>
      <w:ins w:id="98" w:author="Walter Haas" w:date="2022-12-02T14:59:00Z">
        <w:r>
          <w:rPr>
            <w:rFonts w:ascii="Times New Roman" w:eastAsia="Times New Roman" w:hAnsi="Times New Roman" w:cs="Times New Roman"/>
            <w:sz w:val="24"/>
            <w:szCs w:val="24"/>
            <w:lang w:eastAsia="de-DE"/>
          </w:rPr>
          <w:t>ung zur Verfügung, die entsprechend der</w:t>
        </w:r>
      </w:ins>
      <w:ins w:id="99" w:author="Walter Haas" w:date="2022-12-02T14:58:00Z">
        <w:r>
          <w:rPr>
            <w:rFonts w:ascii="Times New Roman" w:eastAsia="Times New Roman" w:hAnsi="Times New Roman" w:cs="Times New Roman"/>
            <w:sz w:val="24"/>
            <w:szCs w:val="24"/>
            <w:lang w:eastAsia="de-DE"/>
          </w:rPr>
          <w:t xml:space="preserve"> Empfehlungen der </w:t>
        </w:r>
        <w:proofErr w:type="spellStart"/>
        <w:r>
          <w:rPr>
            <w:rFonts w:ascii="Times New Roman" w:eastAsia="Times New Roman" w:hAnsi="Times New Roman" w:cs="Times New Roman"/>
            <w:sz w:val="24"/>
            <w:szCs w:val="24"/>
            <w:lang w:eastAsia="de-DE"/>
          </w:rPr>
          <w:t>STIKO</w:t>
        </w:r>
        <w:proofErr w:type="spellEnd"/>
        <w:r>
          <w:rPr>
            <w:rFonts w:ascii="Times New Roman" w:eastAsia="Times New Roman" w:hAnsi="Times New Roman" w:cs="Times New Roman"/>
            <w:sz w:val="24"/>
            <w:szCs w:val="24"/>
            <w:lang w:eastAsia="de-DE"/>
          </w:rPr>
          <w:t xml:space="preserve"> umgesetzt werden</w:t>
        </w:r>
      </w:ins>
      <w:ins w:id="100" w:author="Walter Haas" w:date="2022-12-02T14:59:00Z">
        <w:r>
          <w:rPr>
            <w:rFonts w:ascii="Times New Roman" w:eastAsia="Times New Roman" w:hAnsi="Times New Roman" w:cs="Times New Roman"/>
            <w:sz w:val="24"/>
            <w:szCs w:val="24"/>
            <w:lang w:eastAsia="de-DE"/>
          </w:rPr>
          <w:t xml:space="preserve"> sollte</w:t>
        </w:r>
      </w:ins>
      <w:ins w:id="101" w:author="Walter Haas" w:date="2022-12-02T14:58:00Z">
        <w:r>
          <w:rPr>
            <w:rFonts w:ascii="Times New Roman" w:eastAsia="Times New Roman" w:hAnsi="Times New Roman" w:cs="Times New Roman"/>
            <w:sz w:val="24"/>
            <w:szCs w:val="24"/>
            <w:lang w:eastAsia="de-DE"/>
          </w:rPr>
          <w:t>.</w:t>
        </w:r>
      </w:ins>
      <w:ins w:id="102" w:author="Walter Haas" w:date="2022-12-02T15:00:00Z">
        <w:r>
          <w:rPr>
            <w:rFonts w:ascii="Times New Roman" w:eastAsia="Times New Roman" w:hAnsi="Times New Roman" w:cs="Times New Roman"/>
            <w:sz w:val="24"/>
            <w:szCs w:val="24"/>
            <w:lang w:eastAsia="de-DE"/>
          </w:rPr>
          <w:t xml:space="preserve"> Für besonders gefährdete Gruppen stehen darüber hinaus Arz</w:t>
        </w:r>
      </w:ins>
      <w:ins w:id="103" w:author="Walter Haas" w:date="2022-12-02T15:01:00Z">
        <w:r>
          <w:rPr>
            <w:rFonts w:ascii="Times New Roman" w:eastAsia="Times New Roman" w:hAnsi="Times New Roman" w:cs="Times New Roman"/>
            <w:sz w:val="24"/>
            <w:szCs w:val="24"/>
            <w:lang w:eastAsia="de-DE"/>
          </w:rPr>
          <w:t xml:space="preserve">neimittel zu Prävention und Behandlung der Influenza sowie eine passive Immunisierung gegen </w:t>
        </w:r>
        <w:proofErr w:type="spellStart"/>
        <w:r>
          <w:rPr>
            <w:rFonts w:ascii="Times New Roman" w:eastAsia="Times New Roman" w:hAnsi="Times New Roman" w:cs="Times New Roman"/>
            <w:sz w:val="24"/>
            <w:szCs w:val="24"/>
            <w:lang w:eastAsia="de-DE"/>
          </w:rPr>
          <w:t>RSV</w:t>
        </w:r>
        <w:proofErr w:type="spellEnd"/>
        <w:r>
          <w:rPr>
            <w:rFonts w:ascii="Times New Roman" w:eastAsia="Times New Roman" w:hAnsi="Times New Roman" w:cs="Times New Roman"/>
            <w:sz w:val="24"/>
            <w:szCs w:val="24"/>
            <w:lang w:eastAsia="de-DE"/>
          </w:rPr>
          <w:t xml:space="preserve"> für </w:t>
        </w:r>
      </w:ins>
      <w:ins w:id="104" w:author="Walter Haas" w:date="2022-12-02T15:02:00Z">
        <w:r>
          <w:rPr>
            <w:rFonts w:ascii="Times New Roman" w:eastAsia="Times New Roman" w:hAnsi="Times New Roman" w:cs="Times New Roman"/>
            <w:sz w:val="24"/>
            <w:szCs w:val="24"/>
            <w:lang w:eastAsia="de-DE"/>
          </w:rPr>
          <w:t>Säuglinge und Kinder entsprechend der Empfehlungen der Fachgesellschaften zur Verfügung</w:t>
        </w:r>
      </w:ins>
      <w:ins w:id="105" w:author="Walter Haas" w:date="2022-12-02T15:11:00Z">
        <w:r>
          <w:rPr>
            <w:rFonts w:ascii="Times New Roman" w:eastAsia="Times New Roman" w:hAnsi="Times New Roman" w:cs="Times New Roman"/>
            <w:sz w:val="24"/>
            <w:szCs w:val="24"/>
            <w:lang w:eastAsia="de-DE"/>
          </w:rPr>
          <w:t>.</w:t>
        </w:r>
      </w:ins>
      <w:commentRangeEnd w:id="91"/>
      <w:ins w:id="106" w:author="Walter Haas" w:date="2022-12-02T15:12:00Z">
        <w:r>
          <w:rPr>
            <w:rStyle w:val="Kommentarzeichen"/>
          </w:rPr>
          <w:commentReference w:id="91"/>
        </w:r>
      </w:ins>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Schutzwirkung gegenüber einer Infektion lässt allerdings nach wenigen Monaten nach, sodass </w:t>
      </w:r>
      <w:del w:id="107" w:author="Rexroth, Ute" w:date="2022-11-23T16:49:00Z">
        <w:r>
          <w:rPr>
            <w:rFonts w:ascii="Times New Roman" w:eastAsia="Times New Roman" w:hAnsi="Times New Roman" w:cs="Times New Roman"/>
            <w:sz w:val="24"/>
            <w:szCs w:val="24"/>
            <w:lang w:eastAsia="de-DE"/>
          </w:rPr>
          <w:delText>angesichts der weiterhin</w:delText>
        </w:r>
      </w:del>
      <w:ins w:id="108" w:author="Rexroth, Ute" w:date="2022-11-23T16:49:00Z">
        <w:r>
          <w:rPr>
            <w:rFonts w:ascii="Times New Roman" w:eastAsia="Times New Roman" w:hAnsi="Times New Roman" w:cs="Times New Roman"/>
            <w:sz w:val="24"/>
            <w:szCs w:val="24"/>
            <w:lang w:eastAsia="de-DE"/>
          </w:rPr>
          <w:t>bei</w:t>
        </w:r>
      </w:ins>
      <w:r>
        <w:rPr>
          <w:rFonts w:ascii="Times New Roman" w:eastAsia="Times New Roman" w:hAnsi="Times New Roman" w:cs="Times New Roman"/>
          <w:sz w:val="24"/>
          <w:szCs w:val="24"/>
          <w:lang w:eastAsia="de-DE"/>
        </w:rPr>
        <w:t xml:space="preserve"> hohen Zahl</w:t>
      </w:r>
      <w:ins w:id="109" w:author="Rexroth, Ute" w:date="2022-11-23T16:49:00Z">
        <w:r>
          <w:rPr>
            <w:rFonts w:ascii="Times New Roman" w:eastAsia="Times New Roman" w:hAnsi="Times New Roman" w:cs="Times New Roman"/>
            <w:sz w:val="24"/>
            <w:szCs w:val="24"/>
            <w:lang w:eastAsia="de-DE"/>
          </w:rPr>
          <w:t>en</w:t>
        </w:r>
      </w:ins>
      <w:r>
        <w:rPr>
          <w:rFonts w:ascii="Times New Roman" w:eastAsia="Times New Roman" w:hAnsi="Times New Roman" w:cs="Times New Roman"/>
          <w:sz w:val="24"/>
          <w:szCs w:val="24"/>
          <w:lang w:eastAsia="de-DE"/>
        </w:rPr>
        <w:t xml:space="preserve"> von Neuinfektionen die konsequente Einhaltung der </w:t>
      </w:r>
      <w:commentRangeStart w:id="110"/>
      <w:r>
        <w:rPr>
          <w:rFonts w:ascii="Times New Roman" w:eastAsia="Times New Roman" w:hAnsi="Times New Roman" w:cs="Times New Roman"/>
          <w:sz w:val="24"/>
          <w:szCs w:val="24"/>
          <w:lang w:eastAsia="de-DE"/>
        </w:rPr>
        <w:t xml:space="preserve">AHA+L-Regeln </w:t>
      </w:r>
      <w:commentRangeEnd w:id="110"/>
      <w:r>
        <w:rPr>
          <w:rStyle w:val="Kommentarzeichen"/>
        </w:rPr>
        <w:commentReference w:id="110"/>
      </w:r>
      <w:r>
        <w:rPr>
          <w:rFonts w:ascii="Times New Roman" w:eastAsia="Times New Roman" w:hAnsi="Times New Roman" w:cs="Times New Roman"/>
          <w:sz w:val="24"/>
          <w:szCs w:val="24"/>
          <w:lang w:eastAsia="de-DE"/>
        </w:rPr>
        <w:t xml:space="preserve">(Abstand halten, Hygiene beachten, im Alltag Maske tragen, regelmäßig lüften) und eine Kontaktreduktion zur Reduktion des Infektionsrisikos </w:t>
      </w:r>
      <w:del w:id="111" w:author="Rexroth, Ute" w:date="2022-11-23T16:49:00Z">
        <w:r>
          <w:rPr>
            <w:rFonts w:ascii="Times New Roman" w:eastAsia="Times New Roman" w:hAnsi="Times New Roman" w:cs="Times New Roman"/>
            <w:sz w:val="24"/>
            <w:szCs w:val="24"/>
            <w:lang w:eastAsia="de-DE"/>
          </w:rPr>
          <w:delText xml:space="preserve">erforderlich </w:delText>
        </w:r>
      </w:del>
      <w:ins w:id="112" w:author="Rexroth, Ute" w:date="2022-11-23T16:49:00Z">
        <w:r>
          <w:rPr>
            <w:rFonts w:ascii="Times New Roman" w:eastAsia="Times New Roman" w:hAnsi="Times New Roman" w:cs="Times New Roman"/>
            <w:sz w:val="24"/>
            <w:szCs w:val="24"/>
            <w:lang w:eastAsia="de-DE"/>
          </w:rPr>
          <w:t xml:space="preserve">sinnvoll </w:t>
        </w:r>
      </w:ins>
      <w:r>
        <w:rPr>
          <w:rFonts w:ascii="Times New Roman" w:eastAsia="Times New Roman" w:hAnsi="Times New Roman" w:cs="Times New Roman"/>
          <w:sz w:val="24"/>
          <w:szCs w:val="24"/>
          <w:lang w:eastAsia="de-DE"/>
        </w:rPr>
        <w:t xml:space="preserve">bleiben. </w:t>
      </w:r>
      <w:ins w:id="113" w:author="Rexroth, Ute" w:date="2022-11-23T16:50:00Z">
        <w:r>
          <w:rPr>
            <w:rFonts w:ascii="Times New Roman" w:eastAsia="Times New Roman" w:hAnsi="Times New Roman" w:cs="Times New Roman"/>
            <w:sz w:val="24"/>
            <w:szCs w:val="24"/>
            <w:lang w:eastAsia="de-DE"/>
          </w:rPr>
          <w:t xml:space="preserve">Diese </w:t>
        </w:r>
      </w:ins>
      <w:ins w:id="114" w:author="Rexroth, Ute" w:date="2022-11-23T17:02:00Z">
        <w:r>
          <w:rPr>
            <w:rFonts w:ascii="Times New Roman" w:eastAsia="Times New Roman" w:hAnsi="Times New Roman" w:cs="Times New Roman"/>
            <w:sz w:val="24"/>
            <w:szCs w:val="24"/>
            <w:lang w:eastAsia="de-DE"/>
          </w:rPr>
          <w:t xml:space="preserve">allgemeinen </w:t>
        </w:r>
      </w:ins>
      <w:ins w:id="115" w:author="Rexroth, Ute" w:date="2022-11-23T16:50:00Z">
        <w:r>
          <w:rPr>
            <w:rFonts w:ascii="Times New Roman" w:eastAsia="Times New Roman" w:hAnsi="Times New Roman" w:cs="Times New Roman"/>
            <w:sz w:val="24"/>
            <w:szCs w:val="24"/>
            <w:lang w:eastAsia="de-DE"/>
          </w:rPr>
          <w:t xml:space="preserve">Maßnahmen helfen auch gegen Übertragungen anderer akuter Atemwegserreger. </w:t>
        </w:r>
      </w:ins>
      <w:r>
        <w:rPr>
          <w:rFonts w:ascii="Times New Roman" w:eastAsia="Times New Roman" w:hAnsi="Times New Roman" w:cs="Times New Roman"/>
          <w:sz w:val="24"/>
          <w:szCs w:val="24"/>
          <w:lang w:eastAsia="de-DE"/>
        </w:rPr>
        <w:t>Die Wirksamkeit ist am höchsten, wenn diese bei einem Zusammentreffen von allen Personen eingehalten werden.</w:t>
      </w:r>
    </w:p>
    <w:p>
      <w:pPr>
        <w:spacing w:before="100" w:beforeAutospacing="1" w:after="100" w:afterAutospacing="1" w:line="240" w:lineRule="auto"/>
        <w:rPr>
          <w:rFonts w:ascii="Times New Roman" w:eastAsia="Times New Roman" w:hAnsi="Times New Roman" w:cs="Times New Roman"/>
          <w:sz w:val="24"/>
          <w:szCs w:val="24"/>
          <w:lang w:eastAsia="de-DE"/>
        </w:rPr>
      </w:pPr>
      <w:commentRangeStart w:id="116"/>
      <w:r>
        <w:rPr>
          <w:rFonts w:ascii="Times New Roman" w:eastAsia="Times New Roman" w:hAnsi="Times New Roman" w:cs="Times New Roman"/>
          <w:sz w:val="24"/>
          <w:szCs w:val="24"/>
          <w:lang w:eastAsia="de-DE"/>
        </w:rPr>
        <w:t xml:space="preserve">Es bleibt </w:t>
      </w:r>
      <w:commentRangeEnd w:id="116"/>
      <w:r>
        <w:rPr>
          <w:rStyle w:val="Kommentarzeichen"/>
        </w:rPr>
        <w:commentReference w:id="116"/>
      </w:r>
      <w:r>
        <w:rPr>
          <w:rFonts w:ascii="Times New Roman" w:eastAsia="Times New Roman" w:hAnsi="Times New Roman" w:cs="Times New Roman"/>
          <w:sz w:val="24"/>
          <w:szCs w:val="24"/>
          <w:lang w:eastAsia="de-DE"/>
        </w:rPr>
        <w:t xml:space="preserve">daher weiter </w:t>
      </w:r>
      <w:ins w:id="117" w:author="Rexroth, Ute" w:date="2022-11-23T16:51:00Z">
        <w:r>
          <w:rPr>
            <w:rFonts w:ascii="Times New Roman" w:eastAsia="Times New Roman" w:hAnsi="Times New Roman" w:cs="Times New Roman"/>
            <w:sz w:val="24"/>
            <w:szCs w:val="24"/>
            <w:lang w:eastAsia="de-DE"/>
          </w:rPr>
          <w:t>r</w:t>
        </w:r>
      </w:ins>
      <w:del w:id="118" w:author="Rexroth, Ute" w:date="2022-11-23T16:51:00Z">
        <w:r>
          <w:rPr>
            <w:rFonts w:ascii="Times New Roman" w:eastAsia="Times New Roman" w:hAnsi="Times New Roman" w:cs="Times New Roman"/>
            <w:sz w:val="24"/>
            <w:szCs w:val="24"/>
            <w:lang w:eastAsia="de-DE"/>
          </w:rPr>
          <w:delText>w</w:delText>
        </w:r>
      </w:del>
      <w:r>
        <w:rPr>
          <w:rFonts w:ascii="Times New Roman" w:eastAsia="Times New Roman" w:hAnsi="Times New Roman" w:cs="Times New Roman"/>
          <w:sz w:val="24"/>
          <w:szCs w:val="24"/>
          <w:lang w:eastAsia="de-DE"/>
        </w:rPr>
        <w:t xml:space="preserve">ichtig, </w:t>
      </w:r>
      <w:del w:id="119" w:author="Rexroth, Ute" w:date="2022-11-23T16:51:00Z">
        <w:r>
          <w:rPr>
            <w:rFonts w:ascii="Times New Roman" w:eastAsia="Times New Roman" w:hAnsi="Times New Roman" w:cs="Times New Roman"/>
            <w:sz w:val="24"/>
            <w:szCs w:val="24"/>
            <w:lang w:eastAsia="de-DE"/>
          </w:rPr>
          <w:delText>dass jeder</w:delText>
        </w:r>
      </w:del>
      <w:ins w:id="120" w:author="Rexroth, Ute" w:date="2022-11-23T16:51:00Z">
        <w:r>
          <w:rPr>
            <w:rFonts w:ascii="Times New Roman" w:eastAsia="Times New Roman" w:hAnsi="Times New Roman" w:cs="Times New Roman"/>
            <w:sz w:val="24"/>
            <w:szCs w:val="24"/>
            <w:lang w:eastAsia="de-DE"/>
          </w:rPr>
          <w:t>wenn</w:t>
        </w:r>
      </w:ins>
      <w:r>
        <w:rPr>
          <w:rFonts w:ascii="Times New Roman" w:eastAsia="Times New Roman" w:hAnsi="Times New Roman" w:cs="Times New Roman"/>
          <w:sz w:val="24"/>
          <w:szCs w:val="24"/>
          <w:lang w:eastAsia="de-DE"/>
        </w:rPr>
        <w:t xml:space="preserve"> Bürger</w:t>
      </w:r>
      <w:ins w:id="121" w:author="Rexroth, Ute" w:date="2022-11-23T16:51:00Z">
        <w:r>
          <w:rPr>
            <w:rFonts w:ascii="Times New Roman" w:eastAsia="Times New Roman" w:hAnsi="Times New Roman" w:cs="Times New Roman"/>
            <w:sz w:val="24"/>
            <w:szCs w:val="24"/>
            <w:lang w:eastAsia="de-DE"/>
          </w:rPr>
          <w:t>innen</w:t>
        </w:r>
      </w:ins>
      <w:r>
        <w:rPr>
          <w:rFonts w:ascii="Times New Roman" w:eastAsia="Times New Roman" w:hAnsi="Times New Roman" w:cs="Times New Roman"/>
          <w:sz w:val="24"/>
          <w:szCs w:val="24"/>
          <w:lang w:eastAsia="de-DE"/>
        </w:rPr>
        <w:t xml:space="preserve"> und </w:t>
      </w:r>
      <w:proofErr w:type="gramStart"/>
      <w:r>
        <w:rPr>
          <w:rFonts w:ascii="Times New Roman" w:eastAsia="Times New Roman" w:hAnsi="Times New Roman" w:cs="Times New Roman"/>
          <w:sz w:val="24"/>
          <w:szCs w:val="24"/>
          <w:lang w:eastAsia="de-DE"/>
        </w:rPr>
        <w:t>jede Bürger</w:t>
      </w:r>
      <w:proofErr w:type="gramEnd"/>
      <w:del w:id="122" w:author="Rexroth, Ute" w:date="2022-11-23T16:51:00Z">
        <w:r>
          <w:rPr>
            <w:rFonts w:ascii="Times New Roman" w:eastAsia="Times New Roman" w:hAnsi="Times New Roman" w:cs="Times New Roman"/>
            <w:sz w:val="24"/>
            <w:szCs w:val="24"/>
            <w:lang w:eastAsia="de-DE"/>
          </w:rPr>
          <w:delText>in</w:delText>
        </w:r>
      </w:del>
      <w:r>
        <w:rPr>
          <w:rFonts w:ascii="Times New Roman" w:eastAsia="Times New Roman" w:hAnsi="Times New Roman" w:cs="Times New Roman"/>
          <w:sz w:val="24"/>
          <w:szCs w:val="24"/>
          <w:lang w:eastAsia="de-DE"/>
        </w:rPr>
        <w:t xml:space="preserve"> die empfohlenen und bewährten Verhaltensregeln einhält und die Maßnahmen umsetzt</w:t>
      </w:r>
      <w:ins w:id="123" w:author="Rexroth, Ute" w:date="2022-11-23T16:51:00Z">
        <w:r>
          <w:rPr>
            <w:rFonts w:ascii="Times New Roman" w:eastAsia="Times New Roman" w:hAnsi="Times New Roman" w:cs="Times New Roman"/>
            <w:sz w:val="24"/>
            <w:szCs w:val="24"/>
            <w:lang w:eastAsia="de-DE"/>
          </w:rPr>
          <w:t>en</w:t>
        </w:r>
      </w:ins>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Empfehlungen gelten auch für Geimpfte und Genesene unabhängig von dem angenommenen individuellen Immunschutz, und sie helfen auch dabei, die Krankheitslast durch weitere akute Atemwegsinfektionen wie die Influenza zu reduzieren.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sehr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dies gilt insbesondere für die derzeit vorherrschende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die sich inzwischen in Deutschland durchgesetzt hat. Die Übertragung durch Tröpfchen und Aerosole spielt eine besondere Rolle – v.a. in Innenräumen. Das Infektionsrisiko kann wirksam durch das individuelle Verhalten (AHA+L-Regeln s.o.) reduziert werden. Untersuchungen zeigen, dass auch die Impfungen das Risiko von Übertragungen reduzieren, insbesondere in den ersten Wochen nach einer Impfung. Einfluss auf die Wahrscheinlichkeit der Übertragung haben neben Verhalten und Impfstatus auch die regionale Verbreitung und die Lebensbedingungen.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Krankheitsschwere</w:t>
      </w:r>
      <w:ins w:id="124" w:author="Walter Haas" w:date="2022-12-02T15:17:00Z">
        <w:r>
          <w:rPr>
            <w:rFonts w:ascii="Times New Roman" w:eastAsia="Times New Roman" w:hAnsi="Times New Roman" w:cs="Times New Roman"/>
            <w:b/>
            <w:bCs/>
            <w:sz w:val="27"/>
            <w:szCs w:val="27"/>
            <w:lang w:eastAsia="de-DE"/>
          </w:rPr>
          <w:t xml:space="preserve"> von COVID-19</w:t>
        </w:r>
      </w:ins>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überwiegenden Zahl der Infektionen führt SARS-CoV-2 nicht zu einem schweren Krankheitsverlauf. Die durch die in Deutschland derzeit vorherrschende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verursachte Erkrankung geht im Vergleich mit Infektionen durch </w:t>
      </w:r>
      <w:del w:id="125" w:author="Rexroth, Ute" w:date="2022-11-23T16:53:00Z">
        <w:r>
          <w:rPr>
            <w:rFonts w:ascii="Times New Roman" w:eastAsia="Times New Roman" w:hAnsi="Times New Roman" w:cs="Times New Roman"/>
            <w:sz w:val="24"/>
            <w:szCs w:val="24"/>
            <w:lang w:eastAsia="de-DE"/>
          </w:rPr>
          <w:delText xml:space="preserve">die </w:delText>
        </w:r>
        <w:commentRangeStart w:id="126"/>
        <w:r>
          <w:rPr>
            <w:rFonts w:ascii="Times New Roman" w:eastAsia="Times New Roman" w:hAnsi="Times New Roman" w:cs="Times New Roman"/>
            <w:sz w:val="24"/>
            <w:szCs w:val="24"/>
            <w:lang w:eastAsia="de-DE"/>
          </w:rPr>
          <w:delText>Deltavariante</w:delText>
        </w:r>
      </w:del>
      <w:ins w:id="127" w:author="Rexroth, Ute" w:date="2022-11-23T16:53:00Z">
        <w:r>
          <w:rPr>
            <w:rFonts w:ascii="Times New Roman" w:eastAsia="Times New Roman" w:hAnsi="Times New Roman" w:cs="Times New Roman"/>
            <w:sz w:val="24"/>
            <w:szCs w:val="24"/>
            <w:lang w:eastAsia="de-DE"/>
          </w:rPr>
          <w:t>vorher vorherrschenden Variante</w:t>
        </w:r>
      </w:ins>
      <w:ins w:id="128" w:author="Rexroth, Ute" w:date="2022-11-23T16:54:00Z">
        <w:r>
          <w:rPr>
            <w:rFonts w:ascii="Times New Roman" w:eastAsia="Times New Roman" w:hAnsi="Times New Roman" w:cs="Times New Roman"/>
            <w:sz w:val="24"/>
            <w:szCs w:val="24"/>
            <w:lang w:eastAsia="de-DE"/>
          </w:rPr>
          <w:t>n</w:t>
        </w:r>
      </w:ins>
      <w:r>
        <w:rPr>
          <w:rFonts w:ascii="Times New Roman" w:eastAsia="Times New Roman" w:hAnsi="Times New Roman" w:cs="Times New Roman"/>
          <w:sz w:val="24"/>
          <w:szCs w:val="24"/>
          <w:lang w:eastAsia="de-DE"/>
        </w:rPr>
        <w:t xml:space="preserve"> </w:t>
      </w:r>
      <w:commentRangeEnd w:id="126"/>
      <w:r>
        <w:rPr>
          <w:rStyle w:val="Kommentarzeichen"/>
        </w:rPr>
        <w:commentReference w:id="126"/>
      </w:r>
      <w:r>
        <w:rPr>
          <w:rFonts w:ascii="Times New Roman" w:eastAsia="Times New Roman" w:hAnsi="Times New Roman" w:cs="Times New Roman"/>
          <w:sz w:val="24"/>
          <w:szCs w:val="24"/>
          <w:lang w:eastAsia="de-DE"/>
        </w:rPr>
        <w:t xml:space="preserve">mit einem geringeren Hospitalisierungsrisiko einher, auch das Risiko, an der Erkrankung/COVID-19 zu versterben, ist deutlich </w:t>
      </w:r>
      <w:commentRangeStart w:id="129"/>
      <w:r>
        <w:rPr>
          <w:rFonts w:ascii="Times New Roman" w:eastAsia="Times New Roman" w:hAnsi="Times New Roman" w:cs="Times New Roman"/>
          <w:sz w:val="24"/>
          <w:szCs w:val="24"/>
          <w:highlight w:val="yellow"/>
          <w:lang w:eastAsia="de-DE"/>
          <w:rPrChange w:id="130" w:author="Rexroth, Ute" w:date="2022-10-26T12:24:00Z">
            <w:rPr>
              <w:rFonts w:ascii="Times New Roman" w:eastAsia="Times New Roman" w:hAnsi="Times New Roman" w:cs="Times New Roman"/>
              <w:sz w:val="24"/>
              <w:szCs w:val="24"/>
              <w:lang w:eastAsia="de-DE"/>
            </w:rPr>
          </w:rPrChange>
        </w:rPr>
        <w:t>geringer</w:t>
      </w:r>
      <w:del w:id="131" w:author="Rexroth, Ute" w:date="2022-11-23T16:53:00Z">
        <w:r>
          <w:rPr>
            <w:rFonts w:ascii="Times New Roman" w:eastAsia="Times New Roman" w:hAnsi="Times New Roman" w:cs="Times New Roman"/>
            <w:sz w:val="24"/>
            <w:szCs w:val="24"/>
            <w:highlight w:val="yellow"/>
            <w:lang w:eastAsia="de-DE"/>
            <w:rPrChange w:id="132" w:author="Rexroth, Ute" w:date="2022-10-26T12:24:00Z">
              <w:rPr>
                <w:rFonts w:ascii="Times New Roman" w:eastAsia="Times New Roman" w:hAnsi="Times New Roman" w:cs="Times New Roman"/>
                <w:sz w:val="24"/>
                <w:szCs w:val="24"/>
                <w:lang w:eastAsia="de-DE"/>
              </w:rPr>
            </w:rPrChange>
          </w:rPr>
          <w:delText xml:space="preserve"> als bei der Deltavariante</w:delText>
        </w:r>
        <w:commentRangeEnd w:id="129"/>
        <w:r>
          <w:rPr>
            <w:rStyle w:val="Kommentarzeichen"/>
          </w:rPr>
          <w:commentReference w:id="129"/>
        </w:r>
      </w:del>
      <w:r>
        <w:rPr>
          <w:rFonts w:ascii="Times New Roman" w:eastAsia="Times New Roman" w:hAnsi="Times New Roman" w:cs="Times New Roman"/>
          <w:sz w:val="24"/>
          <w:szCs w:val="24"/>
          <w:highlight w:val="yellow"/>
          <w:lang w:eastAsia="de-DE"/>
          <w:rPrChange w:id="133" w:author="Rexroth, Ute" w:date="2022-10-26T12:24:00Z">
            <w:rPr>
              <w:rFonts w:ascii="Times New Roman" w:eastAsia="Times New Roman" w:hAnsi="Times New Roman" w:cs="Times New Roman"/>
              <w:sz w:val="24"/>
              <w:szCs w:val="24"/>
              <w:lang w:eastAsia="de-DE"/>
            </w:rPr>
          </w:rPrChange>
        </w:rPr>
        <w:t>.</w:t>
      </w:r>
      <w:r>
        <w:rPr>
          <w:rFonts w:ascii="Times New Roman" w:eastAsia="Times New Roman" w:hAnsi="Times New Roman" w:cs="Times New Roman"/>
          <w:sz w:val="24"/>
          <w:szCs w:val="24"/>
          <w:lang w:eastAsia="de-DE"/>
        </w:rPr>
        <w:t xml:space="preserve"> Generell können auch bei Infektionen durch die </w:t>
      </w:r>
      <w:proofErr w:type="spellStart"/>
      <w:r>
        <w:rPr>
          <w:rFonts w:ascii="Times New Roman" w:eastAsia="Times New Roman" w:hAnsi="Times New Roman" w:cs="Times New Roman"/>
          <w:sz w:val="24"/>
          <w:szCs w:val="24"/>
          <w:lang w:eastAsia="de-DE"/>
        </w:rPr>
        <w:t>Omikronvarianten</w:t>
      </w:r>
      <w:proofErr w:type="spellEnd"/>
      <w:r>
        <w:rPr>
          <w:rFonts w:ascii="Times New Roman" w:eastAsia="Times New Roman" w:hAnsi="Times New Roman" w:cs="Times New Roman"/>
          <w:sz w:val="24"/>
          <w:szCs w:val="24"/>
          <w:lang w:eastAsia="de-DE"/>
        </w:rPr>
        <w:t xml:space="preserve"> Symptome </w:t>
      </w:r>
      <w:r>
        <w:rPr>
          <w:rFonts w:ascii="Times New Roman" w:eastAsia="Times New Roman" w:hAnsi="Times New Roman" w:cs="Times New Roman"/>
          <w:sz w:val="24"/>
          <w:szCs w:val="24"/>
          <w:lang w:eastAsia="de-DE"/>
        </w:rPr>
        <w:lastRenderedPageBreak/>
        <w:t>unterschiedlicher Krankheitsschwere auftreten. Die Wahrscheinlichkeit für schwere und tödliche Krankheitsverläufe steigt mit zunehmendem Alter und bei bestehenden Vorerkrankungen.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kann jedoch auch ohne bekannte Vorerkrankungen</w:t>
      </w:r>
      <w:ins w:id="134" w:author="Rexroth, Ute" w:date="2022-11-23T16:55:00Z">
        <w:r>
          <w:rPr>
            <w:rFonts w:ascii="Times New Roman" w:eastAsia="Times New Roman" w:hAnsi="Times New Roman" w:cs="Times New Roman"/>
            <w:sz w:val="24"/>
            <w:szCs w:val="24"/>
            <w:lang w:eastAsia="de-DE"/>
          </w:rPr>
          <w:t xml:space="preserve"> und andere Risikofaktoren</w:t>
        </w:r>
      </w:ins>
      <w:r>
        <w:rPr>
          <w:rFonts w:ascii="Times New Roman" w:eastAsia="Times New Roman" w:hAnsi="Times New Roman" w:cs="Times New Roman"/>
          <w:sz w:val="24"/>
          <w:szCs w:val="24"/>
          <w:lang w:eastAsia="de-DE"/>
        </w:rPr>
        <w:t xml:space="preserve"> </w:t>
      </w:r>
      <w:commentRangeStart w:id="135"/>
      <w:del w:id="136" w:author="Rexroth, Ute" w:date="2022-11-23T16:55:00Z">
        <w:r>
          <w:rPr>
            <w:rFonts w:ascii="Times New Roman" w:eastAsia="Times New Roman" w:hAnsi="Times New Roman" w:cs="Times New Roman"/>
            <w:sz w:val="24"/>
            <w:szCs w:val="24"/>
            <w:highlight w:val="yellow"/>
            <w:lang w:eastAsia="de-DE"/>
            <w:rPrChange w:id="137" w:author="Rexroth, Ute" w:date="2022-10-26T12:24:00Z">
              <w:rPr>
                <w:rFonts w:ascii="Times New Roman" w:eastAsia="Times New Roman" w:hAnsi="Times New Roman" w:cs="Times New Roman"/>
                <w:sz w:val="24"/>
                <w:szCs w:val="24"/>
                <w:lang w:eastAsia="de-DE"/>
              </w:rPr>
            </w:rPrChange>
          </w:rPr>
          <w:delText>und bei jungen Erwachsenen und Kindern</w:delText>
        </w:r>
        <w:commentRangeEnd w:id="135"/>
        <w:r>
          <w:rPr>
            <w:rStyle w:val="Kommentarzeichen"/>
          </w:rPr>
          <w:commentReference w:id="135"/>
        </w:r>
        <w:r>
          <w:rPr>
            <w:rFonts w:ascii="Times New Roman" w:eastAsia="Times New Roman" w:hAnsi="Times New Roman" w:cs="Times New Roman"/>
            <w:sz w:val="24"/>
            <w:szCs w:val="24"/>
            <w:lang w:eastAsia="de-DE"/>
          </w:rPr>
          <w:delText xml:space="preserve"> </w:delText>
        </w:r>
      </w:del>
      <w:r>
        <w:rPr>
          <w:rFonts w:ascii="Times New Roman" w:eastAsia="Times New Roman" w:hAnsi="Times New Roman" w:cs="Times New Roman"/>
          <w:sz w:val="24"/>
          <w:szCs w:val="24"/>
          <w:lang w:eastAsia="de-DE"/>
        </w:rPr>
        <w:t xml:space="preserve">zu schweren oder lebensbedrohlichen Krankheitsverläufen kommen. Durch frühzeitige ärztliche Konsultation können individuell therapeutische Möglichkeiten in der Frühphase der Erkrankung geprüft werden (z.B. antivirale Therapie). Die Therapie schwerer Krankheitsverläufe ist komplex und die zur Verfügung stehenden Therapieansätze haben sich in klinischen Studien als wirksam erwiesen. Langzeitfolgen (Long-COVID-19) können auch nach leichten Verläufen auftreten. Die größte Risikominimierung hinsichtlich eines schweren Verlaufs wird durch die </w:t>
      </w:r>
      <w:commentRangeStart w:id="138"/>
      <w:r>
        <w:rPr>
          <w:rFonts w:ascii="Times New Roman" w:eastAsia="Times New Roman" w:hAnsi="Times New Roman" w:cs="Times New Roman"/>
          <w:sz w:val="24"/>
          <w:szCs w:val="24"/>
          <w:lang w:eastAsia="de-DE"/>
        </w:rPr>
        <w:t>Impfung gegen COVID-19 erreicht.</w:t>
      </w:r>
      <w:commentRangeEnd w:id="138"/>
      <w:r>
        <w:rPr>
          <w:rStyle w:val="Kommentarzeichen"/>
        </w:rPr>
        <w:commentReference w:id="138"/>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Ressourcenbelastung des Gesundheitssystems</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Belastung des Gesundheitssystems hängt maßgeblich von der regionalen Verbreitung, den betroffenen Bevölkerungsgruppen, der Zahl schwerer Erkrankungen, den vorhandenen Kapazitäten, anderen Belastungen (z.B. durch eine steigende Influenza-Aktivität), Gegenmaßnahmen (z.B. Isolierung, </w:t>
      </w:r>
      <w:commentRangeStart w:id="139"/>
      <w:del w:id="140" w:author="Rexroth, Ute" w:date="2022-10-26T12:26:00Z">
        <w:r>
          <w:rPr>
            <w:rFonts w:ascii="Times New Roman" w:eastAsia="Times New Roman" w:hAnsi="Times New Roman" w:cs="Times New Roman"/>
            <w:sz w:val="24"/>
            <w:szCs w:val="24"/>
            <w:lang w:eastAsia="de-DE"/>
          </w:rPr>
          <w:delText>Quarantäne,</w:delText>
        </w:r>
      </w:del>
      <w:commentRangeEnd w:id="139"/>
      <w:r>
        <w:rPr>
          <w:rStyle w:val="Kommentarzeichen"/>
        </w:rPr>
        <w:commentReference w:id="139"/>
      </w:r>
      <w:del w:id="141" w:author="Rexroth, Ute" w:date="2022-10-26T12:26:00Z">
        <w:r>
          <w:rPr>
            <w:rFonts w:ascii="Times New Roman" w:eastAsia="Times New Roman" w:hAnsi="Times New Roman" w:cs="Times New Roman"/>
            <w:sz w:val="24"/>
            <w:szCs w:val="24"/>
            <w:lang w:eastAsia="de-DE"/>
          </w:rPr>
          <w:delText xml:space="preserve"> </w:delText>
        </w:r>
      </w:del>
      <w:r>
        <w:rPr>
          <w:rFonts w:ascii="Times New Roman" w:eastAsia="Times New Roman" w:hAnsi="Times New Roman" w:cs="Times New Roman"/>
          <w:sz w:val="24"/>
          <w:szCs w:val="24"/>
          <w:lang w:eastAsia="de-DE"/>
        </w:rPr>
        <w:t>physische Distanzierung) sowie der Impfquote ab</w:t>
      </w:r>
      <w:r>
        <w:rPr>
          <w:rFonts w:ascii="Times New Roman" w:eastAsia="Times New Roman" w:hAnsi="Times New Roman" w:cs="Times New Roman"/>
          <w:sz w:val="24"/>
          <w:szCs w:val="24"/>
          <w:highlight w:val="yellow"/>
          <w:lang w:eastAsia="de-DE"/>
          <w:rPrChange w:id="142" w:author="Rexroth, Ute" w:date="2022-10-26T12:26:00Z">
            <w:rPr>
              <w:rFonts w:ascii="Times New Roman" w:eastAsia="Times New Roman" w:hAnsi="Times New Roman" w:cs="Times New Roman"/>
              <w:sz w:val="24"/>
              <w:szCs w:val="24"/>
              <w:lang w:eastAsia="de-DE"/>
            </w:rPr>
          </w:rPrChange>
        </w:rPr>
        <w:t xml:space="preserve">. </w:t>
      </w:r>
      <w:commentRangeStart w:id="143"/>
      <w:r>
        <w:rPr>
          <w:rFonts w:ascii="Times New Roman" w:eastAsia="Times New Roman" w:hAnsi="Times New Roman" w:cs="Times New Roman"/>
          <w:sz w:val="24"/>
          <w:szCs w:val="24"/>
          <w:highlight w:val="yellow"/>
          <w:lang w:eastAsia="de-DE"/>
          <w:rPrChange w:id="144" w:author="Rexroth, Ute" w:date="2022-10-26T12:26:00Z">
            <w:rPr>
              <w:rFonts w:ascii="Times New Roman" w:eastAsia="Times New Roman" w:hAnsi="Times New Roman" w:cs="Times New Roman"/>
              <w:sz w:val="24"/>
              <w:szCs w:val="24"/>
              <w:lang w:eastAsia="de-DE"/>
            </w:rPr>
          </w:rPrChange>
        </w:rPr>
        <w:t xml:space="preserve">Das Gesundheitswesen ist weiterhin </w:t>
      </w:r>
      <w:del w:id="145" w:author="Walter Haas" w:date="2022-12-02T15:18:00Z">
        <w:r>
          <w:rPr>
            <w:rFonts w:ascii="Times New Roman" w:eastAsia="Times New Roman" w:hAnsi="Times New Roman" w:cs="Times New Roman"/>
            <w:sz w:val="24"/>
            <w:szCs w:val="24"/>
            <w:highlight w:val="yellow"/>
            <w:lang w:eastAsia="de-DE"/>
            <w:rPrChange w:id="146" w:author="Rexroth, Ute" w:date="2022-10-26T12:26:00Z">
              <w:rPr>
                <w:rFonts w:ascii="Times New Roman" w:eastAsia="Times New Roman" w:hAnsi="Times New Roman" w:cs="Times New Roman"/>
                <w:sz w:val="24"/>
                <w:szCs w:val="24"/>
                <w:lang w:eastAsia="de-DE"/>
              </w:rPr>
            </w:rPrChange>
          </w:rPr>
          <w:delText>pandemiebedingt</w:delText>
        </w:r>
      </w:del>
      <w:ins w:id="147" w:author="Walter Haas" w:date="2022-12-02T15:18:00Z">
        <w:r>
          <w:rPr>
            <w:rFonts w:ascii="Times New Roman" w:eastAsia="Times New Roman" w:hAnsi="Times New Roman" w:cs="Times New Roman"/>
            <w:sz w:val="24"/>
            <w:szCs w:val="24"/>
            <w:highlight w:val="yellow"/>
            <w:lang w:eastAsia="de-DE"/>
          </w:rPr>
          <w:t>durch COVID-19</w:t>
        </w:r>
      </w:ins>
      <w:del w:id="148" w:author="Rexroth, Ute" w:date="2022-11-23T16:57:00Z">
        <w:r>
          <w:rPr>
            <w:rFonts w:ascii="Times New Roman" w:eastAsia="Times New Roman" w:hAnsi="Times New Roman" w:cs="Times New Roman"/>
            <w:sz w:val="24"/>
            <w:szCs w:val="24"/>
            <w:highlight w:val="yellow"/>
            <w:lang w:eastAsia="de-DE"/>
            <w:rPrChange w:id="149" w:author="Rexroth, Ute" w:date="2022-10-26T12:26:00Z">
              <w:rPr>
                <w:rFonts w:ascii="Times New Roman" w:eastAsia="Times New Roman" w:hAnsi="Times New Roman" w:cs="Times New Roman"/>
                <w:sz w:val="24"/>
                <w:szCs w:val="24"/>
                <w:lang w:eastAsia="de-DE"/>
              </w:rPr>
            </w:rPrChange>
          </w:rPr>
          <w:delText xml:space="preserve"> </w:delText>
        </w:r>
      </w:del>
      <w:r>
        <w:rPr>
          <w:rFonts w:ascii="Times New Roman" w:eastAsia="Times New Roman" w:hAnsi="Times New Roman" w:cs="Times New Roman"/>
          <w:sz w:val="24"/>
          <w:szCs w:val="24"/>
          <w:highlight w:val="yellow"/>
          <w:lang w:eastAsia="de-DE"/>
          <w:rPrChange w:id="150" w:author="Rexroth, Ute" w:date="2022-10-26T12:26:00Z">
            <w:rPr>
              <w:rFonts w:ascii="Times New Roman" w:eastAsia="Times New Roman" w:hAnsi="Times New Roman" w:cs="Times New Roman"/>
              <w:sz w:val="24"/>
              <w:szCs w:val="24"/>
              <w:lang w:eastAsia="de-DE"/>
            </w:rPr>
          </w:rPrChange>
        </w:rPr>
        <w:t>belastet, wenn auch aktuell weniger stark als in vorherigen Wellen</w:t>
      </w:r>
      <w:commentRangeEnd w:id="143"/>
      <w:r>
        <w:rPr>
          <w:rStyle w:val="Kommentarzeichen"/>
        </w:rPr>
        <w:commentReference w:id="143"/>
      </w:r>
      <w:r>
        <w:rPr>
          <w:rFonts w:ascii="Times New Roman" w:eastAsia="Times New Roman" w:hAnsi="Times New Roman" w:cs="Times New Roman"/>
          <w:sz w:val="24"/>
          <w:szCs w:val="24"/>
          <w:lang w:eastAsia="de-DE"/>
        </w:rPr>
        <w:t xml:space="preserve">. Da die verfügbaren Impfstoffe einen guten Schutz vor einer schweren COVID-19-Erkrankung bieten, ist grundsätzlich davon auszugehen, dass eine hohe Impfquote zu einer Entlastung des Gesundheitssystems beiträgt. </w:t>
      </w:r>
      <w:del w:id="151" w:author="Rexroth, Ute" w:date="2022-11-23T16:57:00Z">
        <w:r>
          <w:rPr>
            <w:rFonts w:ascii="Times New Roman" w:eastAsia="Times New Roman" w:hAnsi="Times New Roman" w:cs="Times New Roman"/>
            <w:sz w:val="24"/>
            <w:szCs w:val="24"/>
            <w:lang w:eastAsia="de-DE"/>
          </w:rPr>
          <w:delText>Durch die Verbreitung der Omikronvariante</w:delText>
        </w:r>
      </w:del>
      <w:ins w:id="152" w:author="Rexroth, Ute" w:date="2022-11-23T16:57:00Z">
        <w:r>
          <w:rPr>
            <w:rFonts w:ascii="Times New Roman" w:eastAsia="Times New Roman" w:hAnsi="Times New Roman" w:cs="Times New Roman"/>
            <w:sz w:val="24"/>
            <w:szCs w:val="24"/>
            <w:lang w:eastAsia="de-DE"/>
          </w:rPr>
          <w:t>Bei regiona</w:t>
        </w:r>
      </w:ins>
      <w:ins w:id="153" w:author="Rexroth, Ute" w:date="2022-11-23T16:58:00Z">
        <w:r>
          <w:rPr>
            <w:rFonts w:ascii="Times New Roman" w:eastAsia="Times New Roman" w:hAnsi="Times New Roman" w:cs="Times New Roman"/>
            <w:sz w:val="24"/>
            <w:szCs w:val="24"/>
            <w:lang w:eastAsia="de-DE"/>
          </w:rPr>
          <w:t>len Häufungen</w:t>
        </w:r>
      </w:ins>
      <w:r>
        <w:rPr>
          <w:rFonts w:ascii="Times New Roman" w:eastAsia="Times New Roman" w:hAnsi="Times New Roman" w:cs="Times New Roman"/>
          <w:sz w:val="24"/>
          <w:szCs w:val="24"/>
          <w:lang w:eastAsia="de-DE"/>
        </w:rPr>
        <w:t xml:space="preserve"> kann es </w:t>
      </w:r>
      <w:del w:id="154" w:author="Rexroth, Ute" w:date="2022-11-23T16:58:00Z">
        <w:r>
          <w:rPr>
            <w:rFonts w:ascii="Times New Roman" w:eastAsia="Times New Roman" w:hAnsi="Times New Roman" w:cs="Times New Roman"/>
            <w:sz w:val="24"/>
            <w:szCs w:val="24"/>
            <w:lang w:eastAsia="de-DE"/>
          </w:rPr>
          <w:delText>regional</w:delText>
        </w:r>
      </w:del>
      <w:r>
        <w:rPr>
          <w:rFonts w:ascii="Times New Roman" w:eastAsia="Times New Roman" w:hAnsi="Times New Roman" w:cs="Times New Roman"/>
          <w:sz w:val="24"/>
          <w:szCs w:val="24"/>
          <w:lang w:eastAsia="de-DE"/>
        </w:rPr>
        <w:t xml:space="preserve"> dennoch </w:t>
      </w:r>
      <w:ins w:id="155" w:author="Rexroth, Ute" w:date="2022-11-23T16:58:00Z">
        <w:r>
          <w:rPr>
            <w:rFonts w:ascii="Times New Roman" w:eastAsia="Times New Roman" w:hAnsi="Times New Roman" w:cs="Times New Roman"/>
            <w:sz w:val="24"/>
            <w:szCs w:val="24"/>
            <w:lang w:eastAsia="de-DE"/>
          </w:rPr>
          <w:t xml:space="preserve">örtlich </w:t>
        </w:r>
      </w:ins>
      <w:r>
        <w:rPr>
          <w:rFonts w:ascii="Times New Roman" w:eastAsia="Times New Roman" w:hAnsi="Times New Roman" w:cs="Times New Roman"/>
          <w:sz w:val="24"/>
          <w:szCs w:val="24"/>
          <w:lang w:eastAsia="de-DE"/>
        </w:rPr>
        <w:t xml:space="preserve">zu einer Einschränkung der Kapazitäten für die adäquate medizinische und intensivmedizinische Versorgung von Patientinnen und Patienten mit anderen schweren Erkrankungen kommen. </w:t>
      </w:r>
      <w:commentRangeStart w:id="156"/>
      <w:del w:id="157" w:author="Walter Haas" w:date="2022-12-02T15:19:00Z">
        <w:r>
          <w:rPr>
            <w:rFonts w:ascii="Times New Roman" w:eastAsia="Times New Roman" w:hAnsi="Times New Roman" w:cs="Times New Roman"/>
            <w:sz w:val="24"/>
            <w:szCs w:val="24"/>
            <w:lang w:eastAsia="de-DE"/>
          </w:rPr>
          <w:delText>Dieser Effekt kann sich durch Zunahme anderer respiratorischer Erkrankungen z.B. durch Influenza erheblich verstärken</w:delText>
        </w:r>
      </w:del>
      <w:ins w:id="158" w:author="Walter Haas" w:date="2022-12-02T15:19:00Z">
        <w:r>
          <w:rPr>
            <w:rFonts w:ascii="Times New Roman" w:eastAsia="Times New Roman" w:hAnsi="Times New Roman" w:cs="Times New Roman"/>
            <w:sz w:val="24"/>
            <w:szCs w:val="24"/>
            <w:lang w:eastAsia="de-DE"/>
          </w:rPr>
          <w:t xml:space="preserve">Aktuell trägt die sehr dynamische </w:t>
        </w:r>
      </w:ins>
      <w:ins w:id="159" w:author="Walter Haas" w:date="2022-12-02T15:20:00Z">
        <w:r>
          <w:rPr>
            <w:rFonts w:ascii="Times New Roman" w:eastAsia="Times New Roman" w:hAnsi="Times New Roman" w:cs="Times New Roman"/>
            <w:sz w:val="24"/>
            <w:szCs w:val="24"/>
            <w:lang w:eastAsia="de-DE"/>
          </w:rPr>
          <w:t xml:space="preserve">epidemiologische </w:t>
        </w:r>
      </w:ins>
      <w:ins w:id="160" w:author="Walter Haas" w:date="2022-12-02T15:19:00Z">
        <w:r>
          <w:rPr>
            <w:rFonts w:ascii="Times New Roman" w:eastAsia="Times New Roman" w:hAnsi="Times New Roman" w:cs="Times New Roman"/>
            <w:sz w:val="24"/>
            <w:szCs w:val="24"/>
            <w:lang w:eastAsia="de-DE"/>
          </w:rPr>
          <w:t xml:space="preserve">Situation durch </w:t>
        </w:r>
        <w:proofErr w:type="spellStart"/>
        <w:r>
          <w:rPr>
            <w:rFonts w:ascii="Times New Roman" w:eastAsia="Times New Roman" w:hAnsi="Times New Roman" w:cs="Times New Roman"/>
            <w:sz w:val="24"/>
            <w:szCs w:val="24"/>
            <w:lang w:eastAsia="de-DE"/>
          </w:rPr>
          <w:t>RSV</w:t>
        </w:r>
        <w:proofErr w:type="spellEnd"/>
        <w:r>
          <w:rPr>
            <w:rFonts w:ascii="Times New Roman" w:eastAsia="Times New Roman" w:hAnsi="Times New Roman" w:cs="Times New Roman"/>
            <w:sz w:val="24"/>
            <w:szCs w:val="24"/>
            <w:lang w:eastAsia="de-DE"/>
          </w:rPr>
          <w:t xml:space="preserve"> und Influenza we</w:t>
        </w:r>
      </w:ins>
      <w:ins w:id="161" w:author="Walter Haas" w:date="2022-12-02T15:20:00Z">
        <w:r>
          <w:rPr>
            <w:rFonts w:ascii="Times New Roman" w:eastAsia="Times New Roman" w:hAnsi="Times New Roman" w:cs="Times New Roman"/>
            <w:sz w:val="24"/>
            <w:szCs w:val="24"/>
            <w:lang w:eastAsia="de-DE"/>
          </w:rPr>
          <w:t>sentlich zur Belastung des Gesundheitssystems bei</w:t>
        </w:r>
      </w:ins>
      <w:r>
        <w:rPr>
          <w:rFonts w:ascii="Times New Roman" w:eastAsia="Times New Roman" w:hAnsi="Times New Roman" w:cs="Times New Roman"/>
          <w:sz w:val="24"/>
          <w:szCs w:val="24"/>
          <w:lang w:eastAsia="de-DE"/>
        </w:rPr>
        <w:t>.</w:t>
      </w:r>
      <w:commentRangeEnd w:id="156"/>
      <w:r>
        <w:rPr>
          <w:rStyle w:val="Kommentarzeichen"/>
        </w:rPr>
        <w:commentReference w:id="156"/>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Grundsätzliche Aspekte der Strategie zur Pandemiebewältigung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drei Säulen der Strategie zur Bekämpfung von COVID-19 bestehen in Reduktion der Übertragung, Protektion (Schutz vulnerabler Gruppen, u.a. durch Impfung) und Milderung der Erkrankungsfolgen. Die Erfassung der Zahl schwerer Erkrankungen und Maßnahmen zum Schutz vulnerabler Gruppen haben in der aktuellen Situation der Pandemie weiterhin eine wichtige Bedeutung. Bei der Bewältigung der Pandemie wirken die verschiedenen Maßnahmen der Strategie zusammen und verstärken sich gegenseitig.</w:t>
      </w:r>
    </w:p>
    <w:p>
      <w:pPr>
        <w:spacing w:before="100" w:beforeAutospacing="1" w:after="100" w:afterAutospacing="1" w:line="240" w:lineRule="auto"/>
        <w:rPr>
          <w:rFonts w:ascii="Times New Roman" w:eastAsia="Times New Roman" w:hAnsi="Times New Roman" w:cs="Times New Roman"/>
          <w:sz w:val="24"/>
          <w:szCs w:val="24"/>
          <w:lang w:eastAsia="de-DE"/>
        </w:rPr>
      </w:pPr>
      <w:ins w:id="162" w:author="Rexroth, Ute" w:date="2022-11-23T17:00:00Z">
        <w:r>
          <w:rPr>
            <w:rFonts w:ascii="Times New Roman" w:eastAsia="Times New Roman" w:hAnsi="Times New Roman" w:cs="Times New Roman"/>
            <w:sz w:val="24"/>
            <w:szCs w:val="24"/>
            <w:lang w:eastAsia="de-DE"/>
          </w:rPr>
          <w:t xml:space="preserve">COVID-19 trägt dauerhaft zur Krankheitslast </w:t>
        </w:r>
      </w:ins>
      <w:ins w:id="163" w:author="Rexroth, Ute" w:date="2022-11-23T17:01:00Z">
        <w:r>
          <w:rPr>
            <w:rFonts w:ascii="Times New Roman" w:eastAsia="Times New Roman" w:hAnsi="Times New Roman" w:cs="Times New Roman"/>
            <w:sz w:val="24"/>
            <w:szCs w:val="24"/>
            <w:lang w:eastAsia="de-DE"/>
          </w:rPr>
          <w:t xml:space="preserve">der akuten respiratorischen Erkrankungen bei. </w:t>
        </w:r>
      </w:ins>
      <w:ins w:id="164" w:author="Rexroth, Ute" w:date="2022-11-23T17:00:00Z">
        <w:r>
          <w:rPr>
            <w:rFonts w:ascii="Times New Roman" w:eastAsia="Times New Roman" w:hAnsi="Times New Roman" w:cs="Times New Roman"/>
            <w:sz w:val="24"/>
            <w:szCs w:val="24"/>
            <w:lang w:eastAsia="de-DE"/>
          </w:rPr>
          <w:t xml:space="preserve"> </w:t>
        </w:r>
      </w:ins>
      <w:del w:id="165" w:author="Rexroth, Ute" w:date="2022-11-23T16:59:00Z">
        <w:r>
          <w:rPr>
            <w:rFonts w:ascii="Times New Roman" w:eastAsia="Times New Roman" w:hAnsi="Times New Roman" w:cs="Times New Roman"/>
            <w:sz w:val="24"/>
            <w:szCs w:val="24"/>
            <w:lang w:eastAsia="de-DE"/>
          </w:rPr>
          <w:delText>Die Pandemie ist nicht vorbei</w:delText>
        </w:r>
      </w:del>
      <w:ins w:id="166" w:author="Rexroth, Ute" w:date="2022-10-26T12:27:00Z">
        <w:r>
          <w:rPr>
            <w:rFonts w:ascii="Times New Roman" w:eastAsia="Times New Roman" w:hAnsi="Times New Roman" w:cs="Times New Roman"/>
            <w:sz w:val="24"/>
            <w:szCs w:val="24"/>
            <w:lang w:eastAsia="de-DE"/>
          </w:rPr>
          <w:t>.</w:t>
        </w:r>
      </w:ins>
      <w:del w:id="167" w:author="Rexroth, Ute" w:date="2022-10-26T12:27:00Z">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 xml:space="preserve"> Gesamtgesellschaftliche Anstrengungen sind weiterhin nötig, um das Krankheitsgeschehen weiter unter Kontrolle zu behalten</w:t>
      </w:r>
      <w:commentRangeStart w:id="168"/>
      <w:ins w:id="169" w:author="Rexroth, Ute" w:date="2022-11-23T17:03:00Z">
        <w:r>
          <w:rPr>
            <w:rFonts w:ascii="Times New Roman" w:eastAsia="Times New Roman" w:hAnsi="Times New Roman" w:cs="Times New Roman"/>
            <w:sz w:val="24"/>
            <w:szCs w:val="24"/>
            <w:lang w:eastAsia="de-DE"/>
          </w:rPr>
          <w:t>, v.a. während er Saison akuter respiratorischer Erreger</w:t>
        </w:r>
      </w:ins>
      <w:r>
        <w:rPr>
          <w:rFonts w:ascii="Times New Roman" w:eastAsia="Times New Roman" w:hAnsi="Times New Roman" w:cs="Times New Roman"/>
          <w:sz w:val="24"/>
          <w:szCs w:val="24"/>
          <w:lang w:eastAsia="de-DE"/>
        </w:rPr>
        <w:t>.</w:t>
      </w:r>
      <w:commentRangeEnd w:id="168"/>
      <w:r>
        <w:rPr>
          <w:rStyle w:val="Kommentarzeichen"/>
        </w:rPr>
        <w:commentReference w:id="168"/>
      </w:r>
      <w:r>
        <w:rPr>
          <w:rFonts w:ascii="Times New Roman" w:eastAsia="Times New Roman" w:hAnsi="Times New Roman" w:cs="Times New Roman"/>
          <w:sz w:val="24"/>
          <w:szCs w:val="24"/>
          <w:lang w:eastAsia="de-DE"/>
        </w:rPr>
        <w:t xml:space="preserve"> Jede Bürgerin/jeder Bürger bzw. jede Einrichtung kann durch Nutzen der Impfung</w:t>
      </w:r>
      <w:ins w:id="170" w:author="Rexroth, Ute" w:date="2022-11-23T17:03:00Z">
        <w:r>
          <w:rPr>
            <w:rFonts w:ascii="Times New Roman" w:eastAsia="Times New Roman" w:hAnsi="Times New Roman" w:cs="Times New Roman"/>
            <w:sz w:val="24"/>
            <w:szCs w:val="24"/>
            <w:lang w:eastAsia="de-DE"/>
          </w:rPr>
          <w:t xml:space="preserve">en (COVID-19/ Influenza) </w:t>
        </w:r>
      </w:ins>
      <w:r>
        <w:rPr>
          <w:rFonts w:ascii="Times New Roman" w:eastAsia="Times New Roman" w:hAnsi="Times New Roman" w:cs="Times New Roman"/>
          <w:sz w:val="24"/>
          <w:szCs w:val="24"/>
          <w:lang w:eastAsia="de-DE"/>
        </w:rPr>
        <w:t xml:space="preserve"> und durch Einhaltung von Infektionsschutzmaßnahmen im privaten, beruflichen und öffentlichen Bereich zur Verhinderung von Erkrankungen beitragen.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lastRenderedPageBreak/>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(Öffentlicher Gesundheitsdienst, ambulante und stationäre Versorgung, intensivmedizinische Kapazität)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Risikobewertung ist die Beschreibung und Einschätzung der Situation für die Bevölkerung in Deutschland. Die Risikowahrnehmung in der Bevölkerung fließt nicht in die Risikobewertung des RKI ein. Siehe auch </w:t>
      </w:r>
      <w:hyperlink r:id="rId8" w:tooltip="COVID-19: Grundlagen für die Risikoeinschätzung des RKI" w:history="1">
        <w:r>
          <w:rPr>
            <w:rFonts w:ascii="Times New Roman" w:eastAsia="Times New Roman" w:hAnsi="Times New Roman" w:cs="Times New Roman"/>
            <w:color w:val="0000FF"/>
            <w:sz w:val="24"/>
            <w:szCs w:val="24"/>
            <w:u w:val="single"/>
            <w:lang w:eastAsia="de-DE"/>
          </w:rPr>
          <w:t>Grundlagen für die Risikoeinschätzung des RKI</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9" w:tgtFrame="_self" w:tooltip="Alle Daten und Empfehlungen des Robert Koch-Instituts zur Coronavirus-Krankheit-2019: www.rki.de/covid-19" w:history="1">
        <w:r>
          <w:rPr>
            <w:rFonts w:ascii="Times New Roman" w:eastAsia="Times New Roman" w:hAnsi="Times New Roman" w:cs="Times New Roman"/>
            <w:color w:val="0000FF"/>
            <w:sz w:val="24"/>
            <w:szCs w:val="24"/>
            <w:u w:val="single"/>
            <w:lang w:eastAsia="de-DE"/>
          </w:rPr>
          <w:t>Alle Daten und Empfehlungen des RKI: www.rki.de/covid-19</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0" w:tgtFrame="_self" w:tooltip="Steckbrief zu Krankheit und Erreger" w:history="1">
        <w:r>
          <w:rPr>
            <w:rFonts w:ascii="Times New Roman" w:eastAsia="Times New Roman" w:hAnsi="Times New Roman" w:cs="Times New Roman"/>
            <w:color w:val="0000FF"/>
            <w:sz w:val="24"/>
            <w:szCs w:val="24"/>
            <w:u w:val="single"/>
            <w:lang w:eastAsia="de-DE"/>
          </w:rPr>
          <w:t>Steckbrief zu Krankheit und Erreger</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1"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Dashboard https://corona.rki.de: Aktuelle Fallzahlen bis auf Landkreisebene</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2" w:tgtFrame="_self" w:tooltip="Situationsberichte, ausführliche Wochenberichte und Pandemieradar" w:history="1">
        <w:r>
          <w:rPr>
            <w:rFonts w:ascii="Times New Roman" w:eastAsia="Times New Roman" w:hAnsi="Times New Roman" w:cs="Times New Roman"/>
            <w:color w:val="0000FF"/>
            <w:sz w:val="24"/>
            <w:szCs w:val="24"/>
            <w:u w:val="single"/>
            <w:lang w:eastAsia="de-DE"/>
          </w:rPr>
          <w:t>Situationsberichte, ausführliche Wochenberichte und Pandemieradar</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highlight w:val="yellow"/>
          <w:lang w:eastAsia="de-DE"/>
          <w:rPrChange w:id="171" w:author="Rexroth, Ute" w:date="2022-10-26T12:32:00Z">
            <w:rPr>
              <w:rFonts w:ascii="Times New Roman" w:eastAsia="Times New Roman" w:hAnsi="Times New Roman" w:cs="Times New Roman"/>
              <w:sz w:val="24"/>
              <w:szCs w:val="24"/>
              <w:lang w:eastAsia="de-DE"/>
            </w:rPr>
          </w:rPrChange>
        </w:rPr>
        <w:t>Stand: 29.06.2022</w:t>
      </w:r>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Rexroth, Ute" w:date="2022-10-26T12:28:00Z" w:initials="RU">
    <w:p>
      <w:pPr>
        <w:pStyle w:val="Kommentartext"/>
      </w:pPr>
      <w:r>
        <w:rPr>
          <w:rStyle w:val="Kommentarzeichen"/>
        </w:rPr>
        <w:annotationRef/>
      </w:r>
      <w:r>
        <w:t xml:space="preserve">Versuch, auch wenn die BMG-Leitung wahrscheinlich nicht zustimmen wird. </w:t>
      </w:r>
    </w:p>
  </w:comment>
  <w:comment w:id="13" w:author="Rexroth, Ute" w:date="2022-11-23T17:05:00Z" w:initials="RU">
    <w:p>
      <w:pPr>
        <w:pStyle w:val="Kommentartext"/>
      </w:pPr>
      <w:r>
        <w:rPr>
          <w:rStyle w:val="Kommentarzeichen"/>
        </w:rPr>
        <w:annotationRef/>
      </w:r>
      <w:r>
        <w:t>Etwas zur Einordnung sagen?</w:t>
      </w:r>
    </w:p>
  </w:comment>
  <w:comment w:id="62" w:author="Walter Haas" w:date="2022-12-02T15:23:00Z" w:initials="HW">
    <w:p>
      <w:pPr>
        <w:pStyle w:val="Kommentartext"/>
      </w:pPr>
      <w:r>
        <w:rPr>
          <w:rStyle w:val="Kommentarzeichen"/>
        </w:rPr>
        <w:annotationRef/>
      </w:r>
      <w:r>
        <w:t xml:space="preserve">Da dies explizit weiter unten im Abschnitt „Empfehlungen“ erneut aufgegriffen wird, würde ich dies unter Bewertung streichen und ggf. nur einen Satz ergänzen, dass die Gefährdung von der </w:t>
      </w:r>
      <w:proofErr w:type="spellStart"/>
      <w:r>
        <w:t>Aktzeptanz</w:t>
      </w:r>
      <w:proofErr w:type="spellEnd"/>
      <w:r>
        <w:t xml:space="preserve"> und Umsetzung der Präventionsmaßnahmen beeinflusst wird.</w:t>
      </w:r>
    </w:p>
  </w:comment>
  <w:comment w:id="79" w:author="Walter Haas" w:date="2022-12-07T11:24:00Z" w:initials="HW">
    <w:p>
      <w:pPr>
        <w:pStyle w:val="Kommentartext"/>
      </w:pPr>
      <w:r>
        <w:rPr>
          <w:rStyle w:val="Kommentarzeichen"/>
        </w:rPr>
        <w:annotationRef/>
      </w:r>
      <w:r>
        <w:t xml:space="preserve">Hier bereits auf </w:t>
      </w:r>
      <w:proofErr w:type="spellStart"/>
      <w:r>
        <w:t>NPM</w:t>
      </w:r>
      <w:proofErr w:type="spellEnd"/>
      <w:r>
        <w:t xml:space="preserve"> hinweisen? </w:t>
      </w:r>
      <w:r>
        <w:t>Kommt bisher weiter unten</w:t>
      </w:r>
      <w:bookmarkStart w:id="80" w:name="_GoBack"/>
      <w:bookmarkEnd w:id="80"/>
    </w:p>
  </w:comment>
  <w:comment w:id="92" w:author="Rexroth, Ute" w:date="2022-11-23T12:23:00Z" w:initials="RU">
    <w:p>
      <w:pPr>
        <w:pStyle w:val="Kommentartext"/>
      </w:pPr>
      <w:r>
        <w:rPr>
          <w:rStyle w:val="Kommentarzeichen"/>
        </w:rPr>
        <w:annotationRef/>
      </w:r>
      <w:r>
        <w:t>Stimmt das noch so?</w:t>
      </w:r>
    </w:p>
  </w:comment>
  <w:comment w:id="91" w:author="Walter Haas" w:date="2022-12-02T15:12:00Z" w:initials="HW">
    <w:p>
      <w:pPr>
        <w:pStyle w:val="Kommentartext"/>
      </w:pPr>
      <w:r>
        <w:rPr>
          <w:rStyle w:val="Kommentarzeichen"/>
        </w:rPr>
        <w:annotationRef/>
      </w:r>
      <w:r>
        <w:t>Vorschlag, die Impfempfehlung von oben im Abschnitt Risikobewertung zu streichen und die Präventionsempfehlungen hier zentral zu thematisieren.</w:t>
      </w:r>
    </w:p>
  </w:comment>
  <w:comment w:id="110" w:author="Rexroth, Ute" w:date="2022-11-23T16:49:00Z" w:initials="RU">
    <w:p>
      <w:pPr>
        <w:pStyle w:val="Kommentartext"/>
      </w:pPr>
      <w:r>
        <w:rPr>
          <w:rStyle w:val="Kommentarzeichen"/>
        </w:rPr>
        <w:annotationRef/>
      </w:r>
      <w:r>
        <w:t>Sicher weiterhin sinnvoll, aber nicht nur wegen COVID-19, sondern anderen ARE. Etwas abschwächen?</w:t>
      </w:r>
    </w:p>
  </w:comment>
  <w:comment w:id="116" w:author="Rexroth, Ute" w:date="2022-11-23T16:51:00Z" w:initials="RU">
    <w:p>
      <w:pPr>
        <w:pStyle w:val="Kommentartext"/>
      </w:pPr>
      <w:r>
        <w:rPr>
          <w:rStyle w:val="Kommentarzeichen"/>
        </w:rPr>
        <w:annotationRef/>
      </w:r>
      <w:r>
        <w:t xml:space="preserve">Hier habe ich versucht, die Aussage etwas abzuschwächen und etwas weniger fordernd zu formulieren. </w:t>
      </w:r>
    </w:p>
  </w:comment>
  <w:comment w:id="126" w:author="Rexroth, Ute" w:date="2022-11-23T16:54:00Z" w:initials="RU">
    <w:p>
      <w:pPr>
        <w:pStyle w:val="Kommentartext"/>
      </w:pPr>
      <w:r>
        <w:rPr>
          <w:rStyle w:val="Kommentarzeichen"/>
        </w:rPr>
        <w:annotationRef/>
      </w:r>
      <w:r>
        <w:t xml:space="preserve">Es war ja nicht nur die DELTA-Variante, die schwerer verlaufende Erkrankungen ausgelöst hat. </w:t>
      </w:r>
    </w:p>
  </w:comment>
  <w:comment w:id="129" w:author="Rexroth, Ute" w:date="2022-10-26T12:25:00Z" w:initials="RU">
    <w:p>
      <w:pPr>
        <w:pStyle w:val="Kommentartext"/>
      </w:pPr>
      <w:r>
        <w:rPr>
          <w:rStyle w:val="Kommentarzeichen"/>
        </w:rPr>
        <w:annotationRef/>
      </w:r>
      <w:r>
        <w:t>Vergleich mit DELTA vielleicht etwas veraltet</w:t>
      </w:r>
    </w:p>
  </w:comment>
  <w:comment w:id="135" w:author="Rexroth, Ute" w:date="2022-10-26T12:25:00Z" w:initials="RU">
    <w:p>
      <w:pPr>
        <w:pStyle w:val="Kommentartext"/>
      </w:pPr>
      <w:r>
        <w:rPr>
          <w:rStyle w:val="Kommentarzeichen"/>
        </w:rPr>
        <w:annotationRef/>
      </w:r>
      <w:r>
        <w:t xml:space="preserve">Das passiert allerdings nur selten – lieber streichen? </w:t>
      </w:r>
      <w:proofErr w:type="spellStart"/>
      <w:r>
        <w:t>Bzw</w:t>
      </w:r>
      <w:proofErr w:type="spellEnd"/>
      <w:r>
        <w:t xml:space="preserve"> unter „Risikofaktoren“ subsummieren</w:t>
      </w:r>
    </w:p>
  </w:comment>
  <w:comment w:id="138" w:author="Rexroth, Ute" w:date="2022-11-23T17:02:00Z" w:initials="RU">
    <w:p>
      <w:pPr>
        <w:pStyle w:val="Kommentartext"/>
      </w:pPr>
      <w:r>
        <w:rPr>
          <w:rStyle w:val="Kommentarzeichen"/>
        </w:rPr>
        <w:annotationRef/>
      </w:r>
      <w:r>
        <w:t>Irgendwo auch die influenza-Impfung anpreisen?</w:t>
      </w:r>
    </w:p>
  </w:comment>
  <w:comment w:id="139" w:author="Rexroth, Ute" w:date="2022-10-26T12:26:00Z" w:initials="RU">
    <w:p>
      <w:pPr>
        <w:pStyle w:val="Kommentartext"/>
      </w:pPr>
      <w:r>
        <w:rPr>
          <w:rStyle w:val="Kommentarzeichen"/>
        </w:rPr>
        <w:annotationRef/>
      </w:r>
      <w:r>
        <w:t>Wird nicht mehr empfohlen</w:t>
      </w:r>
    </w:p>
  </w:comment>
  <w:comment w:id="143" w:author="Rexroth, Ute" w:date="2022-11-23T16:56:00Z" w:initials="RU">
    <w:p>
      <w:pPr>
        <w:pStyle w:val="Kommentartext"/>
      </w:pPr>
      <w:r>
        <w:rPr>
          <w:rStyle w:val="Kommentarzeichen"/>
        </w:rPr>
        <w:annotationRef/>
      </w:r>
      <w:r>
        <w:t>Stimmt das noch? Lieber „Saisonbedingt“ schreiben? Ist ja nicht mehr explizit COVID</w:t>
      </w:r>
    </w:p>
  </w:comment>
  <w:comment w:id="156" w:author="Rexroth, Ute" w:date="2022-11-23T16:58:00Z" w:initials="RU">
    <w:p>
      <w:pPr>
        <w:pStyle w:val="Kommentartext"/>
      </w:pPr>
      <w:r>
        <w:rPr>
          <w:rStyle w:val="Kommentarzeichen"/>
        </w:rPr>
        <w:annotationRef/>
      </w:r>
      <w:r>
        <w:t xml:space="preserve">Vielleicht einen Satz dazu ergänzen, dass andere ARE jetzt den Ton angeben? </w:t>
      </w:r>
    </w:p>
  </w:comment>
  <w:comment w:id="168" w:author="Walter Haas" w:date="2022-12-02T15:21:00Z" w:initials="HW">
    <w:p>
      <w:pPr>
        <w:pStyle w:val="Kommentartext"/>
      </w:pPr>
      <w:r>
        <w:rPr>
          <w:rStyle w:val="Kommentarzeichen"/>
        </w:rPr>
        <w:annotationRef/>
      </w:r>
      <w:r>
        <w:t>Würde ich noch nicht ergänzen, da die Frage der Saisonalität von COVID-19 m. E. noch nicht geklärt ist, auch wenn es im Winterhalbjahr voraussichtlich stärker zum Tragen kommt, in Abhängigkeit vom globalen Auftreten neuer Varianten.</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69462F"/>
    <w:multiLevelType w:val="multilevel"/>
    <w:tmpl w:val="9D16C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CD3C7D"/>
    <w:multiLevelType w:val="multilevel"/>
    <w:tmpl w:val="9FA40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rson w15:author="Walter Haas">
    <w15:presenceInfo w15:providerId="None" w15:userId="Walter Ha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DD09C6-0280-4FAD-828F-E1E5F5F32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28828">
      <w:bodyDiv w:val="1"/>
      <w:marLeft w:val="0"/>
      <w:marRight w:val="0"/>
      <w:marTop w:val="0"/>
      <w:marBottom w:val="0"/>
      <w:divBdr>
        <w:top w:val="none" w:sz="0" w:space="0" w:color="auto"/>
        <w:left w:val="none" w:sz="0" w:space="0" w:color="auto"/>
        <w:bottom w:val="none" w:sz="0" w:space="0" w:color="auto"/>
        <w:right w:val="none" w:sz="0" w:space="0" w:color="auto"/>
      </w:divBdr>
      <w:divsChild>
        <w:div w:id="878978190">
          <w:marLeft w:val="0"/>
          <w:marRight w:val="0"/>
          <w:marTop w:val="0"/>
          <w:marBottom w:val="0"/>
          <w:divBdr>
            <w:top w:val="none" w:sz="0" w:space="0" w:color="auto"/>
            <w:left w:val="none" w:sz="0" w:space="0" w:color="auto"/>
            <w:bottom w:val="none" w:sz="0" w:space="0" w:color="auto"/>
            <w:right w:val="none" w:sz="0" w:space="0" w:color="auto"/>
          </w:divBdr>
        </w:div>
        <w:div w:id="2084790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Risikobewertung_Grundlage.html;jsessionid=D6A62DF77D38DDA6566B261EF463BF56.internet082?nn=1349088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ki.de/DE/Content/Infekt/Impfen/ImpfungenAZ/COVID-19/Impfempfehlung-Zusfassung.html;jsessionid=D6A62DF77D38DDA6566B261EF463BF56.internet082?nn=13490888" TargetMode="External"/><Relationship Id="rId12" Type="http://schemas.openxmlformats.org/officeDocument/2006/relationships/hyperlink" Target="https://www.rki.de/DE/Content/InfAZ/N/Neuartiges_Coronavirus/Situationsberichte/Gesam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ki.de/DE/Content/InfAZ/N/Neuartiges_Coronavirus/Quarantaene/Absonderung.html;jsessionid=D6A62DF77D38DDA6566B261EF463BF56.internet082?nn=13490888" TargetMode="External"/><Relationship Id="rId11" Type="http://schemas.openxmlformats.org/officeDocument/2006/relationships/hyperlink" Target="https://corona.rki.de" TargetMode="External"/><Relationship Id="rId5" Type="http://schemas.openxmlformats.org/officeDocument/2006/relationships/comments" Target="comments.xml"/><Relationship Id="rId15" Type="http://schemas.openxmlformats.org/officeDocument/2006/relationships/theme" Target="theme/theme1.xml"/><Relationship Id="rId10" Type="http://schemas.openxmlformats.org/officeDocument/2006/relationships/hyperlink" Target="https://www.rki.de/DE/Content/InfAZ/N/Neuartiges_Coronavirus/Steckbrief.html" TargetMode="External"/><Relationship Id="rId4" Type="http://schemas.openxmlformats.org/officeDocument/2006/relationships/webSettings" Target="webSettings.xml"/><Relationship Id="rId9" Type="http://schemas.openxmlformats.org/officeDocument/2006/relationships/hyperlink" Target="https://www.rki.de/DE/Content/InfAZ/N/Neuartiges_Coronavirus/nCoV.html" TargetMode="External"/><Relationship Id="rId14"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1680</Words>
  <Characters>10585</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Walter Haas</cp:lastModifiedBy>
  <cp:revision>3</cp:revision>
  <dcterms:created xsi:type="dcterms:W3CDTF">2022-12-06T20:03:00Z</dcterms:created>
  <dcterms:modified xsi:type="dcterms:W3CDTF">2022-12-07T10:25:00Z</dcterms:modified>
</cp:coreProperties>
</file>