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15.03.2023;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  <w:r>
              <w:br/>
            </w:r>
            <w:r>
              <w:t>FG36, FG17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bookmarkStart w:id="0" w:name="_GoBack"/>
            <w:bookmarkEnd w:id="0"/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Bewegungsförderung in Kitas unter Pandemiebedingungen – Erste Ergebnisse </w:t>
            </w:r>
            <w:proofErr w:type="gramStart"/>
            <w:r>
              <w:t xml:space="preserve">des </w:t>
            </w:r>
            <w:proofErr w:type="spellStart"/>
            <w:r>
              <w:t>BeweKi</w:t>
            </w:r>
            <w:proofErr w:type="spellEnd"/>
            <w:r>
              <w:t>-Projekt</w:t>
            </w:r>
            <w:proofErr w:type="gramEnd"/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Susanne Jordan und Susanne Krug (beide FG27)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RKI-Leitung</w:t>
            </w:r>
          </w:p>
        </w:tc>
      </w:tr>
    </w:tbl>
    <w:p>
      <w:r>
        <w:br w:type="page"/>
      </w: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IAR COVID-19-Krisenmanagement: </w:t>
            </w:r>
            <w:proofErr w:type="gramStart"/>
            <w:r>
              <w:t>Erinnerung  Konzept</w:t>
            </w:r>
            <w:proofErr w:type="gramEnd"/>
            <w:r>
              <w:t xml:space="preserve"> – zur Diskussion für Lage-AG am 29.03.2023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"Empfehlungen des RKI zu Hygienemaßnahmen im Rahmen der Behandlung und Pflege von Patienten mit einer Infektion durch SARS-CoV-2"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"Hinweise für ambulante Pflegedienste im Zusammenhang mit COVID-19"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FG14 - Streichung: Erweiterte Hygienemaßnahmen im Gesundheitswesen im Rahmen der COVID-19 Pandemie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FG14 - Streichung: Hinweise zu Reinigung und Desinfektion von Oberflächen außerhalb von Gesundheitseinrichtungen im Zusammenhang mit der COVID-19-Pandemie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FG14 </w:t>
            </w:r>
            <w:r>
              <w:br/>
              <w:t xml:space="preserve">Fr. Brunke </w:t>
            </w:r>
          </w:p>
          <w:p/>
          <w:p>
            <w:r>
              <w:t xml:space="preserve">FG14 </w:t>
            </w:r>
            <w:r>
              <w:br/>
              <w:t>Fr. Brunke</w:t>
            </w:r>
          </w:p>
          <w:p>
            <w:r>
              <w:t xml:space="preserve">FG14 </w:t>
            </w:r>
            <w:r>
              <w:br/>
              <w:t>Fr. Brunke</w:t>
            </w:r>
          </w:p>
          <w:p/>
          <w:p>
            <w:r>
              <w:t xml:space="preserve">FG14 </w:t>
            </w:r>
            <w:r>
              <w:br/>
              <w:t>Fr. Brunke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Keine besonderen Informationen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Keine besonderen Informationen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29.03.2023,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  <w:ind w:left="567" w:hanging="567"/>
        <w:rPr>
          <w:sz w:val="22"/>
          <w:szCs w:val="22"/>
        </w:rPr>
      </w:pPr>
    </w:p>
    <w:p>
      <w:pPr>
        <w:spacing w:after="240" w:line="360" w:lineRule="auto"/>
        <w:ind w:left="567" w:hanging="567"/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703B-D0C5-4A66-95E8-29624143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Maria an der Heiden</cp:lastModifiedBy>
  <cp:revision>87</cp:revision>
  <cp:lastPrinted>2020-03-13T12:00:00Z</cp:lastPrinted>
  <dcterms:created xsi:type="dcterms:W3CDTF">2021-01-01T13:48:00Z</dcterms:created>
  <dcterms:modified xsi:type="dcterms:W3CDTF">2023-03-15T09:55:00Z</dcterms:modified>
</cp:coreProperties>
</file>