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Lage-AG-Sitzung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Die „COVID-19-Lage-AG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07.06.2023; 11:00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</w:t>
          </w:r>
          <w:proofErr w:type="gramStart"/>
          <w:r>
            <w:rPr>
              <w:b/>
              <w:i/>
              <w:sz w:val="22"/>
            </w:rPr>
            <w:t>31,  FG</w:t>
          </w:r>
          <w:proofErr w:type="gramEnd"/>
          <w:r>
            <w:rPr>
              <w:b/>
              <w:i/>
              <w:sz w:val="22"/>
            </w:rPr>
            <w:t>32, FG33, FG34, FG36, FG37, AL3,  ZBS1,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9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20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t xml:space="preserve">National </w:t>
            </w:r>
          </w:p>
          <w:p>
            <w:pPr>
              <w:pStyle w:val="Listenabsatz"/>
              <w:numPr>
                <w:ilvl w:val="1"/>
                <w:numId w:val="2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21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>ITS-Belegung und Spock (14-tägig)</w:t>
            </w:r>
          </w:p>
          <w:p>
            <w:pPr>
              <w:pStyle w:val="Listenabsatz"/>
              <w:numPr>
                <w:ilvl w:val="1"/>
                <w:numId w:val="21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Syndrom</w:t>
            </w:r>
            <w:proofErr w:type="spellEnd"/>
            <w:r>
              <w:rPr>
                <w:lang w:val="fr-FR"/>
              </w:rPr>
              <w:t xml:space="preserve">. + </w:t>
            </w:r>
            <w:proofErr w:type="spellStart"/>
            <w:r>
              <w:rPr>
                <w:lang w:val="fr-FR"/>
              </w:rPr>
              <w:t>virol</w:t>
            </w:r>
            <w:proofErr w:type="spellEnd"/>
            <w:r>
              <w:rPr>
                <w:lang w:val="fr-FR"/>
              </w:rPr>
              <w:t xml:space="preserve">.  Surveillance </w:t>
            </w:r>
          </w:p>
          <w:p>
            <w:pPr>
              <w:pStyle w:val="Listenabsatz"/>
              <w:numPr>
                <w:ilvl w:val="1"/>
                <w:numId w:val="21"/>
              </w:numPr>
              <w:rPr>
                <w:i/>
              </w:rPr>
            </w:pPr>
            <w:r>
              <w:t xml:space="preserve">Testkapazität, Testungen, ARS </w:t>
            </w:r>
          </w:p>
          <w:p>
            <w:pPr>
              <w:pStyle w:val="Listenabsatz"/>
              <w:numPr>
                <w:ilvl w:val="1"/>
                <w:numId w:val="21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</w:p>
          <w:p>
            <w:pPr>
              <w:pStyle w:val="Listenabsatz"/>
              <w:ind w:left="144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- </w:t>
            </w:r>
            <w:r>
              <w:t>Zukünftige Webseite zu SARS-CoV-2 Varianten</w:t>
            </w:r>
          </w:p>
          <w:p>
            <w:pPr>
              <w:pStyle w:val="Listenabsatz"/>
              <w:numPr>
                <w:ilvl w:val="1"/>
                <w:numId w:val="21"/>
              </w:numPr>
            </w:pPr>
            <w:r>
              <w:t xml:space="preserve">Modellierungen 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MF4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Kerber</w:t>
            </w:r>
          </w:p>
          <w:p/>
          <w:p>
            <w:r>
              <w:t>P4</w:t>
            </w:r>
          </w:p>
          <w:p/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Punkte für den Wochenbericht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A</w:t>
            </w:r>
            <w:r>
              <w:t>ngepasste</w:t>
            </w:r>
            <w:r>
              <w:t>r</w:t>
            </w:r>
            <w:r>
              <w:t xml:space="preserve"> ARE-Wochenbericht</w:t>
            </w:r>
            <w:r>
              <w:t>, Update</w:t>
            </w: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Buda et al.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 33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COVIMPARCT-HEPATITIS</w:t>
            </w:r>
          </w:p>
        </w:tc>
        <w:tc>
          <w:tcPr>
            <w:tcW w:w="1809" w:type="dxa"/>
          </w:tcPr>
          <w:p>
            <w:r>
              <w:t>ZIG</w:t>
            </w:r>
          </w:p>
          <w:p>
            <w:r>
              <w:t>Dudareva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Daten aus der Gesundheitsberichterstattung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  <w:r>
              <w:t>Vorträge "NCD-Themen in Bezug auf die Pandemie":</w:t>
            </w:r>
          </w:p>
          <w:p>
            <w:pPr>
              <w:pStyle w:val="Listenabsatz"/>
              <w:rPr>
                <w:b/>
              </w:rPr>
            </w:pPr>
            <w:r>
              <w:t xml:space="preserve">"Langfristige gesundheitliche Folgen der SARS-CoV-2 Infektion - Ergebnisse der </w:t>
            </w:r>
            <w:proofErr w:type="spellStart"/>
            <w:r>
              <w:t>CoMoLo</w:t>
            </w:r>
            <w:proofErr w:type="spellEnd"/>
            <w:r>
              <w:t xml:space="preserve"> Follow-</w:t>
            </w:r>
            <w:proofErr w:type="spellStart"/>
            <w:r>
              <w:t>up</w:t>
            </w:r>
            <w:proofErr w:type="spellEnd"/>
            <w:r>
              <w:t xml:space="preserve"> Studie"</w:t>
            </w:r>
          </w:p>
        </w:tc>
        <w:tc>
          <w:tcPr>
            <w:tcW w:w="1809" w:type="dxa"/>
          </w:tcPr>
          <w:p>
            <w:r>
              <w:t>Abt. 2</w:t>
            </w:r>
          </w:p>
          <w:p>
            <w:r>
              <w:t>FG 25 Heidemann und Scheidt-Nave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t>Länder stimmen Beendigung IfSG-</w:t>
            </w:r>
            <w:proofErr w:type="spellStart"/>
            <w:r>
              <w:t>KoordinierungsVwV</w:t>
            </w:r>
            <w:proofErr w:type="spellEnd"/>
            <w:r>
              <w:t>-Verfahren zu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>
            <w:r>
              <w:t xml:space="preserve">FG31 </w:t>
            </w:r>
            <w:proofErr w:type="spellStart"/>
            <w:r>
              <w:t>MadH</w:t>
            </w:r>
            <w:bookmarkStart w:id="0" w:name="_GoBack"/>
            <w:bookmarkEnd w:id="0"/>
            <w:proofErr w:type="spellEnd"/>
            <w:r>
              <w:t xml:space="preserve"> 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Einstellung VOXCO-Abfrage Testzahlerfassung </w:t>
            </w:r>
          </w:p>
        </w:tc>
        <w:tc>
          <w:tcPr>
            <w:tcW w:w="1809" w:type="dxa"/>
          </w:tcPr>
          <w:p>
            <w:r>
              <w:t>FG17/ZBS1</w:t>
            </w:r>
          </w:p>
          <w:p>
            <w:r>
              <w:t>Abt.3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  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  <w:p/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der Koordinierungsstelle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Initiativbericht zu Beendigung Koordinierungsstelle Ende Juni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400. Lage-AG am 5.7. im Hörsaal </w:t>
            </w:r>
            <w:proofErr w:type="spellStart"/>
            <w:r>
              <w:t>Seestrasse</w:t>
            </w:r>
            <w:proofErr w:type="spellEnd"/>
          </w:p>
        </w:tc>
        <w:tc>
          <w:tcPr>
            <w:tcW w:w="1809" w:type="dxa"/>
          </w:tcPr>
          <w:p>
            <w:r>
              <w:t xml:space="preserve">FG31 </w:t>
            </w:r>
          </w:p>
          <w:p>
            <w:proofErr w:type="spellStart"/>
            <w:r>
              <w:t>MadH</w:t>
            </w:r>
            <w:proofErr w:type="spellEnd"/>
          </w:p>
          <w:p/>
          <w:p>
            <w:proofErr w:type="spellStart"/>
            <w:r>
              <w:t>MadH</w:t>
            </w:r>
            <w:proofErr w:type="spellEnd"/>
          </w:p>
        </w:tc>
      </w:tr>
      <w:tr>
        <w:tc>
          <w:tcPr>
            <w:tcW w:w="684" w:type="dxa"/>
          </w:tcPr>
          <w:p>
            <w:r>
              <w:t>18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21.06.2023, 11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8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Webex eingeloggt ist:</w:t>
      </w:r>
      <w:r>
        <w:rPr>
          <w:sz w:val="22"/>
          <w:szCs w:val="22"/>
        </w:rPr>
        <w:br/>
        <w:t xml:space="preserve">Unter &gt; Teilnehmer &gt; Gastgeberrolle zurückfordern </w:t>
      </w:r>
      <w:r>
        <w:rPr>
          <w:sz w:val="22"/>
          <w:szCs w:val="22"/>
        </w:rPr>
        <w:br/>
      </w:r>
      <w:proofErr w:type="gramStart"/>
      <w:r>
        <w:rPr>
          <w:sz w:val="22"/>
          <w:szCs w:val="22"/>
        </w:rPr>
        <w:t xml:space="preserve">-  </w:t>
      </w:r>
      <w:proofErr w:type="spellStart"/>
      <w:r>
        <w:rPr>
          <w:sz w:val="22"/>
          <w:szCs w:val="22"/>
        </w:rPr>
        <w:t>Webex</w:t>
      </w:r>
      <w:proofErr w:type="spellEnd"/>
      <w:proofErr w:type="gramEnd"/>
      <w:r>
        <w:rPr>
          <w:sz w:val="22"/>
          <w:szCs w:val="22"/>
        </w:rPr>
        <w:t xml:space="preserve"> Gastgeber-Kennnummer für Mittwoch: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416063" o:spid="_x0000_s20482" type="#_x0000_t136" style="position:absolute;margin-left:0;margin-top:0;width:489.8pt;height:122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416064" o:spid="_x0000_s20483" type="#_x0000_t136" style="position:absolute;margin-left:0;margin-top:0;width:489.8pt;height:122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  <w:r>
      <w:rPr>
        <w:color w:val="1F497D" w:themeColor="text2"/>
      </w:rPr>
      <w:tab/>
    </w:r>
    <w:r>
      <w:rPr>
        <w:color w:val="1F497D" w:themeColor="text2"/>
      </w:rPr>
      <w:t>VS - NUR FÜR DEN DIENSTGEBRAUCH</w:t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   </w:t>
    </w:r>
    <w:r>
      <w:rPr>
        <w:color w:val="1F497D" w:themeColor="text2"/>
      </w:rPr>
      <w:tab/>
    </w:r>
    <w:r>
      <w:rPr>
        <w:color w:val="1F497D" w:themeColor="text2"/>
      </w:rPr>
      <w:tab/>
      <w:t>Agenda der COVID-19-Lage-AG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416062" o:spid="_x0000_s20481" type="#_x0000_t136" style="position:absolute;margin-left:0;margin-top:0;width:489.8pt;height:122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46187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B3DEF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95EE5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ADED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3BDA74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  <w:num w:numId="19">
    <w:abstractNumId w:val="17"/>
  </w:num>
  <w:num w:numId="20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4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4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ov-Lage@rki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933E9-1C02-4FC2-BA90-1AC48EA64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Harald Striegl</cp:lastModifiedBy>
  <cp:revision>15</cp:revision>
  <cp:lastPrinted>2020-03-13T12:00:00Z</cp:lastPrinted>
  <dcterms:created xsi:type="dcterms:W3CDTF">2023-06-07T08:37:00Z</dcterms:created>
  <dcterms:modified xsi:type="dcterms:W3CDTF">2023-06-07T08:53:00Z</dcterms:modified>
</cp:coreProperties>
</file>